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C53E377"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9B1359">
        <w:rPr>
          <w:lang w:val="pt-BR"/>
        </w:rPr>
        <w:t>9</w:t>
      </w:r>
      <w:r w:rsidR="00042D00">
        <w:rPr>
          <w:lang w:val="pt-BR"/>
        </w:rPr>
        <w:t>-bis</w:t>
      </w:r>
      <w:r>
        <w:rPr>
          <w:lang w:val="pt-BR"/>
        </w:rPr>
        <w:t>-</w:t>
      </w:r>
      <w:r w:rsidRPr="001907DE">
        <w:rPr>
          <w:lang w:val="pt-BR"/>
        </w:rPr>
        <w:t>e</w:t>
      </w:r>
      <w:r w:rsidRPr="001907DE">
        <w:rPr>
          <w:lang w:val="pt-BR"/>
        </w:rPr>
        <w:tab/>
      </w:r>
      <w:r w:rsidR="00FE77D1" w:rsidRPr="00FE77D1">
        <w:rPr>
          <w:rFonts w:cs="Arial"/>
          <w:color w:val="312E25"/>
          <w:szCs w:val="24"/>
        </w:rPr>
        <w:t>R2-2210687</w:t>
      </w:r>
    </w:p>
    <w:p w14:paraId="563583F6" w14:textId="7B0CCC89" w:rsidR="005E1E05" w:rsidRPr="00CE0424" w:rsidRDefault="005E1E05" w:rsidP="005E1E05">
      <w:pPr>
        <w:pStyle w:val="3GPPHeader"/>
      </w:pPr>
      <w:r>
        <w:t xml:space="preserve">Electronical meeting, </w:t>
      </w:r>
      <w:r w:rsidR="00A24014">
        <w:t>1</w:t>
      </w:r>
      <w:r w:rsidR="00831C18">
        <w:t>0</w:t>
      </w:r>
      <w:r w:rsidR="00E63A14">
        <w:t xml:space="preserve"> </w:t>
      </w:r>
      <w:r w:rsidR="00831C18">
        <w:t>October</w:t>
      </w:r>
      <w:r w:rsidR="00E63A14" w:rsidRPr="002103F2">
        <w:t xml:space="preserve"> </w:t>
      </w:r>
      <w:r w:rsidRPr="002103F2">
        <w:t xml:space="preserve">– </w:t>
      </w:r>
      <w:r w:rsidR="00831C18">
        <w:t>19</w:t>
      </w:r>
      <w:r w:rsidR="00E63A14" w:rsidRPr="002103F2">
        <w:t xml:space="preserve"> </w:t>
      </w:r>
      <w:r w:rsidR="00831C18">
        <w:t>October</w:t>
      </w:r>
      <w:r w:rsidRPr="002103F2">
        <w:t xml:space="preserve"> 2022</w:t>
      </w:r>
    </w:p>
    <w:p w14:paraId="603EB941" w14:textId="77777777" w:rsidR="00E5637E" w:rsidRDefault="00E5637E" w:rsidP="00F64C2B">
      <w:pPr>
        <w:pStyle w:val="3GPPHeader"/>
        <w:rPr>
          <w:sz w:val="22"/>
          <w:szCs w:val="22"/>
          <w:lang w:val="en-US"/>
        </w:rPr>
      </w:pPr>
    </w:p>
    <w:p w14:paraId="7F4474A6" w14:textId="178D717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8111E" w:rsidRPr="000C477C">
        <w:rPr>
          <w:sz w:val="22"/>
          <w:szCs w:val="22"/>
          <w:lang w:val="en-US"/>
        </w:rPr>
        <w:t>8.</w:t>
      </w:r>
      <w:r w:rsidR="009F199B" w:rsidRPr="000C477C">
        <w:rPr>
          <w:sz w:val="22"/>
          <w:szCs w:val="22"/>
          <w:lang w:val="en-US"/>
        </w:rPr>
        <w:t>5.2.3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D9D0577"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Discussion on PDU Discard</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DB5AB36" w14:textId="2018C96D" w:rsidR="005B1C42" w:rsidRPr="005919D4" w:rsidRDefault="005B1C42" w:rsidP="000C477C">
      <w:pPr>
        <w:pStyle w:val="BodyText"/>
        <w:rPr>
          <w:rFonts w:cs="Arial"/>
        </w:rPr>
      </w:pPr>
      <w:bookmarkStart w:id="2" w:name="_Ref178064866"/>
      <w:r w:rsidRPr="00504E7A">
        <w:t xml:space="preserve">In </w:t>
      </w:r>
      <w:r>
        <w:fldChar w:fldCharType="begin"/>
      </w:r>
      <w:r>
        <w:instrText xml:space="preserve"> REF _Ref174151459 \r \h </w:instrText>
      </w:r>
      <w:r w:rsidR="00470165">
        <w:instrText xml:space="preserve">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0D75EB72" w14:textId="77777777" w:rsidR="005B1C42" w:rsidRPr="005919D4" w:rsidRDefault="005B1C42" w:rsidP="000C477C">
      <w:pPr>
        <w:pStyle w:val="BodyText"/>
        <w:rPr>
          <w:rFonts w:cs="Arial"/>
        </w:rPr>
      </w:pPr>
      <w:r w:rsidRPr="005919D4">
        <w:rPr>
          <w:rFonts w:cs="Arial"/>
        </w:rPr>
        <w:t>“Objectives on XR-awareness in RAN (RAN2):</w:t>
      </w:r>
    </w:p>
    <w:p w14:paraId="7FD62A0F" w14:textId="77777777" w:rsidR="005B1C42" w:rsidRPr="005919D4" w:rsidRDefault="005B1C42" w:rsidP="000C477C">
      <w:pPr>
        <w:pStyle w:val="BodyText"/>
        <w:numPr>
          <w:ilvl w:val="0"/>
          <w:numId w:val="34"/>
        </w:numPr>
        <w:rPr>
          <w:rFonts w:cs="Arial"/>
        </w:rPr>
      </w:pPr>
      <w:r w:rsidRPr="005919D4">
        <w:rPr>
          <w:rFonts w:cs="Arial"/>
        </w:rPr>
        <w:t>Study and identify the XR traffic (both UL and DL) characteristics, QoS metrics, and application layer attributes beneficial for the gNB to be aware of.</w:t>
      </w:r>
    </w:p>
    <w:p w14:paraId="561883C0" w14:textId="77777777" w:rsidR="005B1C42" w:rsidRDefault="005B1C42" w:rsidP="000C477C">
      <w:pPr>
        <w:pStyle w:val="BodyText"/>
        <w:numPr>
          <w:ilvl w:val="0"/>
          <w:numId w:val="34"/>
        </w:numPr>
        <w:rPr>
          <w:rFonts w:cs="Arial"/>
        </w:rPr>
      </w:pPr>
      <w:r w:rsidRPr="005919D4">
        <w:rPr>
          <w:rFonts w:cs="Arial"/>
        </w:rPr>
        <w:t>Study how the above information aids XR-specific traffic handling.”</w:t>
      </w:r>
    </w:p>
    <w:p w14:paraId="151A18CF" w14:textId="77777777" w:rsidR="005B1C42" w:rsidRPr="001A2B38" w:rsidRDefault="005B1C42" w:rsidP="000C477C">
      <w:pPr>
        <w:pStyle w:val="BodyText"/>
        <w:rPr>
          <w:rFonts w:cs="Arial"/>
        </w:rPr>
      </w:pPr>
      <w:r w:rsidRPr="001A2B38">
        <w:t>In RAN2#119 the following agreemen</w:t>
      </w:r>
      <w:r w:rsidRPr="001A2B38">
        <w:rPr>
          <w:rFonts w:cs="Arial"/>
        </w:rPr>
        <w:t>ts related to study topic was made.</w:t>
      </w:r>
    </w:p>
    <w:p w14:paraId="25366B6F" w14:textId="77777777" w:rsidR="005B1C42" w:rsidRPr="00D82015" w:rsidRDefault="005B1C42" w:rsidP="000C477C">
      <w:pPr>
        <w:pStyle w:val="BodyText"/>
        <w:numPr>
          <w:ilvl w:val="0"/>
          <w:numId w:val="35"/>
        </w:numPr>
        <w:rPr>
          <w:rFonts w:cs="Arial"/>
          <w:color w:val="242424"/>
          <w:sz w:val="21"/>
          <w:szCs w:val="21"/>
          <w:lang w:val="en-US" w:eastAsia="sv-SE"/>
        </w:rPr>
      </w:pPr>
      <w:r w:rsidRPr="00D82015">
        <w:rPr>
          <w:color w:val="242424"/>
          <w:lang w:val="en-US" w:eastAsia="sv-SE"/>
        </w:rPr>
        <w:t>XR awareness discussion</w:t>
      </w:r>
      <w:r w:rsidRPr="00D82015">
        <w:rPr>
          <w:rFonts w:cs="Arial"/>
          <w:color w:val="242424"/>
          <w:lang w:val="en-US" w:eastAsia="sv-SE"/>
        </w:rPr>
        <w:t xml:space="preserve"> in RAN2 should consider PDU set characteristics and how to use the information available on those (for UL and/or DL). Can also consider how to handle data bursts.</w:t>
      </w:r>
    </w:p>
    <w:p w14:paraId="33C43793" w14:textId="77777777" w:rsidR="005B1C42" w:rsidRPr="00D82015" w:rsidRDefault="005B1C42" w:rsidP="000C477C">
      <w:pPr>
        <w:pStyle w:val="BodyText"/>
        <w:numPr>
          <w:ilvl w:val="0"/>
          <w:numId w:val="35"/>
        </w:numPr>
        <w:rPr>
          <w:rFonts w:cs="Arial"/>
          <w:color w:val="242424"/>
          <w:sz w:val="21"/>
          <w:szCs w:val="21"/>
          <w:lang w:val="en-US" w:eastAsia="sv-SE"/>
        </w:rPr>
      </w:pPr>
      <w:r w:rsidRPr="00D82015">
        <w:rPr>
          <w:color w:val="242424"/>
          <w:lang w:val="en-US" w:eastAsia="sv-SE"/>
        </w:rPr>
        <w:t xml:space="preserve">RAN2 can </w:t>
      </w:r>
      <w:r w:rsidRPr="00D82015">
        <w:rPr>
          <w:rFonts w:cs="Arial"/>
          <w:color w:val="242424"/>
          <w:lang w:val="en-US" w:eastAsia="sv-SE"/>
        </w:rPr>
        <w:t>study e.g. periodicity, arrival time, jitter and frame-size variations for XR awareness to enable power savings and capacity enhancements. Can study also how often such parameters change (i.e. how dynamic they are).</w:t>
      </w:r>
    </w:p>
    <w:p w14:paraId="0994C95D" w14:textId="12B4F558" w:rsidR="005B1C42" w:rsidRPr="00D82015" w:rsidRDefault="005B1C42" w:rsidP="000C477C">
      <w:pPr>
        <w:pStyle w:val="BodyText"/>
        <w:numPr>
          <w:ilvl w:val="0"/>
          <w:numId w:val="35"/>
        </w:numPr>
        <w:rPr>
          <w:color w:val="242424"/>
          <w:sz w:val="21"/>
          <w:szCs w:val="21"/>
          <w:lang w:val="en-US" w:eastAsia="sv-SE"/>
        </w:rPr>
      </w:pPr>
      <w:r w:rsidRPr="00D82015">
        <w:rPr>
          <w:color w:val="242424"/>
          <w:lang w:val="en-US" w:eastAsia="sv-SE"/>
        </w:rPr>
        <w:t>RAN2 can consider how PDU sets can be mapped to DRBs (FFS if SA2 discussion on PDU set mapping to QoS (sub-)flows impacts this)</w:t>
      </w:r>
      <w:r w:rsidR="00470165">
        <w:rPr>
          <w:color w:val="242424"/>
          <w:lang w:val="en-US" w:eastAsia="sv-SE"/>
        </w:rPr>
        <w:t>.</w:t>
      </w:r>
    </w:p>
    <w:p w14:paraId="2BFDA8C9" w14:textId="2D683B3A" w:rsidR="005B1C42" w:rsidRPr="001A2B38" w:rsidRDefault="005B1C42" w:rsidP="000C477C">
      <w:pPr>
        <w:pStyle w:val="BodyText"/>
        <w:rPr>
          <w:lang w:val="en-US"/>
        </w:rPr>
      </w:pPr>
      <w:r w:rsidRPr="001A2B38">
        <w:rPr>
          <w:lang w:val="en-US"/>
        </w:rPr>
        <w:t xml:space="preserve">In this contribution we </w:t>
      </w:r>
      <w:r w:rsidR="00516F5F">
        <w:rPr>
          <w:lang w:val="en-US"/>
        </w:rPr>
        <w:t xml:space="preserve">share our view on </w:t>
      </w:r>
      <w:r w:rsidR="00516F5F" w:rsidRPr="000D65F8">
        <w:rPr>
          <w:lang w:val="en-US"/>
        </w:rPr>
        <w:t>PDU Discard</w:t>
      </w:r>
      <w:r w:rsidR="00470165">
        <w:rPr>
          <w:lang w:val="en-US"/>
        </w:rPr>
        <w:t>.</w:t>
      </w:r>
    </w:p>
    <w:p w14:paraId="5858C0D0" w14:textId="18892D72" w:rsidR="004000E8" w:rsidRDefault="00230D18" w:rsidP="00CE0424">
      <w:pPr>
        <w:pStyle w:val="Heading1"/>
      </w:pPr>
      <w:r>
        <w:t>2</w:t>
      </w:r>
      <w:r>
        <w:tab/>
      </w:r>
      <w:r w:rsidR="004000E8" w:rsidRPr="00CE0424">
        <w:t>Discussion</w:t>
      </w:r>
      <w:bookmarkEnd w:id="2"/>
      <w:r w:rsidR="00C1167C" w:rsidRPr="000D65F8">
        <w:rPr>
          <w:rFonts w:cs="Arial"/>
          <w:lang w:val="en-US"/>
        </w:rPr>
        <w:t xml:space="preserve"> PDU Discard</w:t>
      </w:r>
    </w:p>
    <w:p w14:paraId="7389A111" w14:textId="77777777" w:rsidR="003A2BDA" w:rsidRDefault="003A2BDA" w:rsidP="003A2BDA">
      <w:pPr>
        <w:pStyle w:val="Heading2"/>
        <w:rPr>
          <w:lang w:val="en-US"/>
        </w:rPr>
      </w:pPr>
      <w:r w:rsidRPr="00F91B66">
        <w:rPr>
          <w:lang w:val="en-US"/>
        </w:rPr>
        <w:t>2.1</w:t>
      </w:r>
      <w:r w:rsidRPr="00F91B66">
        <w:rPr>
          <w:lang w:val="en-US"/>
        </w:rPr>
        <w:tab/>
      </w:r>
      <w:r>
        <w:rPr>
          <w:lang w:val="en-US"/>
        </w:rPr>
        <w:t>Packet dropping</w:t>
      </w:r>
    </w:p>
    <w:p w14:paraId="1BD9D795" w14:textId="22547D01" w:rsidR="00953BE9" w:rsidRDefault="003A2BDA" w:rsidP="000C477C">
      <w:pPr>
        <w:pStyle w:val="BodyText"/>
        <w:rPr>
          <w:rFonts w:cs="Arial"/>
        </w:rPr>
      </w:pPr>
      <w:r w:rsidRPr="00897B4F">
        <w:t>The view of SA4 is that network should aim to deliver all pac</w:t>
      </w:r>
      <w:r w:rsidRPr="00897B4F">
        <w:rPr>
          <w:rFonts w:cs="Arial"/>
        </w:rPr>
        <w:t xml:space="preserve">kets since </w:t>
      </w:r>
      <w:r w:rsidR="00F14D4B">
        <w:rPr>
          <w:rFonts w:cs="Arial"/>
        </w:rPr>
        <w:t>any</w:t>
      </w:r>
      <w:r w:rsidRPr="00897B4F">
        <w:rPr>
          <w:rFonts w:cs="Arial"/>
        </w:rPr>
        <w:t xml:space="preserve"> packet losses</w:t>
      </w:r>
      <w:r w:rsidR="00F14D4B">
        <w:rPr>
          <w:rFonts w:cs="Arial"/>
        </w:rPr>
        <w:t xml:space="preserve"> will</w:t>
      </w:r>
      <w:r w:rsidRPr="00897B4F">
        <w:rPr>
          <w:rFonts w:cs="Arial"/>
        </w:rPr>
        <w:t xml:space="preserve"> impact the user experience somehow</w:t>
      </w:r>
      <w:r w:rsidR="00D646AD">
        <w:rPr>
          <w:rFonts w:cs="Arial"/>
        </w:rPr>
        <w:t xml:space="preserve"> </w:t>
      </w:r>
      <w:r w:rsidR="00D646AD">
        <w:rPr>
          <w:rFonts w:cs="Arial"/>
        </w:rPr>
        <w:fldChar w:fldCharType="begin"/>
      </w:r>
      <w:r w:rsidR="00D646AD">
        <w:rPr>
          <w:rFonts w:cs="Arial"/>
        </w:rPr>
        <w:instrText xml:space="preserve"> REF _Ref115073957 \r \h </w:instrText>
      </w:r>
      <w:r w:rsidR="00D646AD">
        <w:rPr>
          <w:rFonts w:cs="Arial"/>
        </w:rPr>
      </w:r>
      <w:r w:rsidR="00D646AD">
        <w:rPr>
          <w:rFonts w:cs="Arial"/>
        </w:rPr>
        <w:fldChar w:fldCharType="separate"/>
      </w:r>
      <w:r w:rsidR="00D646AD">
        <w:rPr>
          <w:rFonts w:cs="Arial"/>
        </w:rPr>
        <w:t>[2]</w:t>
      </w:r>
      <w:r w:rsidR="00D646AD">
        <w:rPr>
          <w:rFonts w:cs="Arial"/>
        </w:rPr>
        <w:fldChar w:fldCharType="end"/>
      </w:r>
      <w:r w:rsidR="00D646AD">
        <w:rPr>
          <w:rFonts w:cs="Arial"/>
        </w:rPr>
        <w:t>.</w:t>
      </w:r>
      <w:r w:rsidRPr="00897B4F">
        <w:rPr>
          <w:rFonts w:cs="Arial"/>
        </w:rPr>
        <w:t xml:space="preserve"> </w:t>
      </w:r>
      <w:r w:rsidR="00DB2E23">
        <w:rPr>
          <w:rFonts w:cs="Arial"/>
        </w:rPr>
        <w:t>Furthermore,</w:t>
      </w:r>
      <w:r w:rsidRPr="00897B4F">
        <w:rPr>
          <w:rFonts w:cs="Arial"/>
        </w:rPr>
        <w:t xml:space="preserve"> applications behave different</w:t>
      </w:r>
      <w:r w:rsidR="003944B3">
        <w:rPr>
          <w:rFonts w:cs="Arial"/>
        </w:rPr>
        <w:t xml:space="preserve">ly </w:t>
      </w:r>
      <w:r w:rsidR="005A2558">
        <w:rPr>
          <w:rFonts w:cs="Arial"/>
        </w:rPr>
        <w:t>and use</w:t>
      </w:r>
      <w:r w:rsidR="003944B3">
        <w:rPr>
          <w:rFonts w:cs="Arial"/>
        </w:rPr>
        <w:t xml:space="preserve"> encod</w:t>
      </w:r>
      <w:r w:rsidR="005A2558">
        <w:rPr>
          <w:rFonts w:cs="Arial"/>
        </w:rPr>
        <w:t>ers</w:t>
      </w:r>
      <w:r w:rsidR="003944B3">
        <w:rPr>
          <w:rFonts w:cs="Arial"/>
        </w:rPr>
        <w:t xml:space="preserve"> with different types of dependency</w:t>
      </w:r>
      <w:r w:rsidRPr="00897B4F">
        <w:rPr>
          <w:rFonts w:cs="Arial"/>
        </w:rPr>
        <w:t xml:space="preserve"> </w:t>
      </w:r>
      <w:r w:rsidR="003944B3">
        <w:rPr>
          <w:rFonts w:cs="Arial"/>
        </w:rPr>
        <w:t>and thus it</w:t>
      </w:r>
      <w:r w:rsidRPr="00897B4F">
        <w:rPr>
          <w:rFonts w:cs="Arial"/>
        </w:rPr>
        <w:t xml:space="preserve"> is impossible to know exactly </w:t>
      </w:r>
      <w:r w:rsidR="003944B3">
        <w:rPr>
          <w:rFonts w:cs="Arial"/>
        </w:rPr>
        <w:t>how</w:t>
      </w:r>
      <w:r w:rsidRPr="00897B4F">
        <w:rPr>
          <w:rFonts w:cs="Arial"/>
        </w:rPr>
        <w:t xml:space="preserve"> the impact on QoE would be in each specific case</w:t>
      </w:r>
      <w:r w:rsidR="003944B3">
        <w:rPr>
          <w:rFonts w:cs="Arial"/>
        </w:rPr>
        <w:t xml:space="preserve"> of losses</w:t>
      </w:r>
      <w:r w:rsidRPr="00897B4F">
        <w:rPr>
          <w:rFonts w:cs="Arial"/>
        </w:rPr>
        <w:t>.</w:t>
      </w:r>
      <w:r w:rsidR="00912B91">
        <w:rPr>
          <w:rFonts w:cs="Arial"/>
        </w:rPr>
        <w:t xml:space="preserve"> </w:t>
      </w:r>
    </w:p>
    <w:p w14:paraId="6F0945BE" w14:textId="375F28E5" w:rsidR="003A2BDA" w:rsidRPr="002F20E5" w:rsidRDefault="00920B85" w:rsidP="000C477C">
      <w:pPr>
        <w:pStyle w:val="BodyText"/>
        <w:rPr>
          <w:rFonts w:eastAsiaTheme="minorHAnsi" w:cs="Arial"/>
        </w:rPr>
      </w:pPr>
      <w:r>
        <w:t>Even if pa</w:t>
      </w:r>
      <w:r>
        <w:rPr>
          <w:rFonts w:cs="Arial"/>
        </w:rPr>
        <w:t xml:space="preserve">cket dropping in theory should make it </w:t>
      </w:r>
      <w:r w:rsidR="00DE0956">
        <w:rPr>
          <w:rFonts w:cs="Arial"/>
        </w:rPr>
        <w:t>faster</w:t>
      </w:r>
      <w:r>
        <w:rPr>
          <w:rFonts w:cs="Arial"/>
        </w:rPr>
        <w:t xml:space="preserve"> to transmit </w:t>
      </w:r>
      <w:r w:rsidR="00DE0956">
        <w:rPr>
          <w:rFonts w:cs="Arial"/>
        </w:rPr>
        <w:t xml:space="preserve">the </w:t>
      </w:r>
      <w:r>
        <w:rPr>
          <w:rFonts w:cs="Arial"/>
        </w:rPr>
        <w:t>following packets</w:t>
      </w:r>
      <w:r w:rsidR="00DE0956">
        <w:rPr>
          <w:rFonts w:cs="Arial"/>
        </w:rPr>
        <w:t xml:space="preserve"> it</w:t>
      </w:r>
      <w:r w:rsidR="003A2BDA" w:rsidRPr="00897B4F">
        <w:rPr>
          <w:rFonts w:cs="Arial"/>
        </w:rPr>
        <w:t xml:space="preserve"> is not </w:t>
      </w:r>
      <w:r w:rsidR="001A6C3F">
        <w:rPr>
          <w:rFonts w:cs="Arial"/>
        </w:rPr>
        <w:t>certain</w:t>
      </w:r>
      <w:r w:rsidR="003A2BDA" w:rsidRPr="00897B4F">
        <w:rPr>
          <w:rFonts w:cs="Arial"/>
        </w:rPr>
        <w:t xml:space="preserve"> that </w:t>
      </w:r>
      <w:r w:rsidR="00DF3E49">
        <w:rPr>
          <w:rFonts w:cs="Arial"/>
        </w:rPr>
        <w:t xml:space="preserve">a </w:t>
      </w:r>
      <w:r w:rsidR="001A6C3F">
        <w:rPr>
          <w:rFonts w:cs="Arial"/>
        </w:rPr>
        <w:t>scheme</w:t>
      </w:r>
      <w:r w:rsidR="003A2BDA" w:rsidRPr="00897B4F">
        <w:rPr>
          <w:rFonts w:cs="Arial"/>
        </w:rPr>
        <w:t xml:space="preserve"> </w:t>
      </w:r>
      <w:r w:rsidR="00D50E4F">
        <w:rPr>
          <w:rFonts w:cs="Arial"/>
        </w:rPr>
        <w:t>dropping</w:t>
      </w:r>
      <w:r w:rsidR="0079329E">
        <w:rPr>
          <w:rFonts w:cs="Arial"/>
        </w:rPr>
        <w:t xml:space="preserve"> packets</w:t>
      </w:r>
      <w:r w:rsidR="003A2BDA" w:rsidRPr="00897B4F">
        <w:rPr>
          <w:rFonts w:cs="Arial"/>
        </w:rPr>
        <w:t xml:space="preserve"> </w:t>
      </w:r>
      <w:r w:rsidR="00525AC3">
        <w:rPr>
          <w:rFonts w:cs="Arial"/>
        </w:rPr>
        <w:t xml:space="preserve">from one user </w:t>
      </w:r>
      <w:r w:rsidR="003A2BDA" w:rsidRPr="00897B4F">
        <w:rPr>
          <w:rFonts w:cs="Arial"/>
        </w:rPr>
        <w:t xml:space="preserve">will </w:t>
      </w:r>
      <w:r w:rsidR="00F30410">
        <w:rPr>
          <w:rFonts w:cs="Arial"/>
        </w:rPr>
        <w:t>increase the</w:t>
      </w:r>
      <w:r w:rsidR="003A2BDA" w:rsidRPr="00897B4F">
        <w:rPr>
          <w:rFonts w:cs="Arial"/>
        </w:rPr>
        <w:t xml:space="preserve"> number of successfully delivered packets </w:t>
      </w:r>
      <w:r w:rsidR="00A4203C">
        <w:rPr>
          <w:rFonts w:cs="Arial"/>
        </w:rPr>
        <w:t xml:space="preserve">for </w:t>
      </w:r>
      <w:r w:rsidR="00525AC3">
        <w:rPr>
          <w:rFonts w:cs="Arial"/>
        </w:rPr>
        <w:t>that</w:t>
      </w:r>
      <w:r w:rsidR="00A4203C">
        <w:rPr>
          <w:rFonts w:cs="Arial"/>
        </w:rPr>
        <w:t xml:space="preserve"> user. </w:t>
      </w:r>
      <w:r w:rsidR="00525AC3">
        <w:rPr>
          <w:rFonts w:cs="Arial"/>
        </w:rPr>
        <w:t>If</w:t>
      </w:r>
      <w:r w:rsidR="003A2BDA" w:rsidRPr="00897B4F">
        <w:rPr>
          <w:rFonts w:cs="Arial"/>
        </w:rPr>
        <w:t xml:space="preserve"> later arriving packets are not dependent on the transmission of earlier packets (i.e. </w:t>
      </w:r>
      <w:r w:rsidR="0055377C">
        <w:rPr>
          <w:rFonts w:cs="Arial"/>
        </w:rPr>
        <w:t>independent</w:t>
      </w:r>
      <w:r w:rsidR="003A2BDA" w:rsidRPr="00897B4F">
        <w:rPr>
          <w:rFonts w:cs="Arial"/>
        </w:rPr>
        <w:t xml:space="preserve"> PDU Set</w:t>
      </w:r>
      <w:r w:rsidR="00F1150E">
        <w:rPr>
          <w:rFonts w:cs="Arial"/>
        </w:rPr>
        <w:t>s</w:t>
      </w:r>
      <w:r w:rsidR="003A2BDA" w:rsidRPr="00897B4F">
        <w:rPr>
          <w:rFonts w:cs="Arial"/>
        </w:rPr>
        <w:t xml:space="preserve">) then those </w:t>
      </w:r>
      <w:r w:rsidR="00F1150E">
        <w:rPr>
          <w:rFonts w:cs="Arial"/>
        </w:rPr>
        <w:t xml:space="preserve">later </w:t>
      </w:r>
      <w:r w:rsidR="003A2BDA" w:rsidRPr="00897B4F">
        <w:rPr>
          <w:rFonts w:cs="Arial"/>
        </w:rPr>
        <w:t xml:space="preserve">packets will </w:t>
      </w:r>
      <w:r w:rsidR="00F30410">
        <w:rPr>
          <w:rFonts w:cs="Arial"/>
        </w:rPr>
        <w:t xml:space="preserve">likely </w:t>
      </w:r>
      <w:r w:rsidR="003A2BDA" w:rsidRPr="00897B4F">
        <w:rPr>
          <w:rFonts w:cs="Arial"/>
        </w:rPr>
        <w:t xml:space="preserve">have a much larger size and </w:t>
      </w:r>
      <w:r w:rsidR="00B168B8">
        <w:rPr>
          <w:rFonts w:cs="Arial"/>
        </w:rPr>
        <w:t>it will be more problematic to meet the requirements</w:t>
      </w:r>
      <w:r w:rsidR="00F04ED1">
        <w:rPr>
          <w:rFonts w:cs="Arial"/>
        </w:rPr>
        <w:t xml:space="preserve">, i.e. </w:t>
      </w:r>
      <w:r w:rsidR="003A2BDA" w:rsidRPr="00897B4F">
        <w:rPr>
          <w:rFonts w:cs="Arial"/>
        </w:rPr>
        <w:t xml:space="preserve">if </w:t>
      </w:r>
      <w:r w:rsidR="00F30410">
        <w:rPr>
          <w:rFonts w:cs="Arial"/>
        </w:rPr>
        <w:t>there was</w:t>
      </w:r>
      <w:r w:rsidR="00DE0956">
        <w:rPr>
          <w:rFonts w:cs="Arial"/>
        </w:rPr>
        <w:t xml:space="preserve"> </w:t>
      </w:r>
      <w:r w:rsidR="00F30410">
        <w:rPr>
          <w:rFonts w:cs="Arial"/>
        </w:rPr>
        <w:t xml:space="preserve">a struggle to transmit </w:t>
      </w:r>
      <w:r w:rsidR="00DE0956">
        <w:rPr>
          <w:rFonts w:cs="Arial"/>
        </w:rPr>
        <w:t xml:space="preserve">the </w:t>
      </w:r>
      <w:r w:rsidR="00954BDE">
        <w:rPr>
          <w:rFonts w:cs="Arial"/>
        </w:rPr>
        <w:t>smaller</w:t>
      </w:r>
      <w:r w:rsidR="003A2BDA" w:rsidRPr="00897B4F">
        <w:rPr>
          <w:rFonts w:cs="Arial"/>
        </w:rPr>
        <w:t xml:space="preserve"> </w:t>
      </w:r>
      <w:r w:rsidR="00B168B8">
        <w:rPr>
          <w:rFonts w:cs="Arial"/>
        </w:rPr>
        <w:t>packets</w:t>
      </w:r>
      <w:r w:rsidR="00DE0956">
        <w:rPr>
          <w:rFonts w:cs="Arial"/>
        </w:rPr>
        <w:t>,</w:t>
      </w:r>
      <w:r w:rsidR="00B168B8">
        <w:rPr>
          <w:rFonts w:cs="Arial"/>
        </w:rPr>
        <w:t xml:space="preserve"> </w:t>
      </w:r>
      <w:r w:rsidR="00D766BF">
        <w:rPr>
          <w:rFonts w:cs="Arial"/>
        </w:rPr>
        <w:t>to the point</w:t>
      </w:r>
      <w:r w:rsidR="003A2BDA" w:rsidRPr="00897B4F">
        <w:rPr>
          <w:rFonts w:cs="Arial"/>
        </w:rPr>
        <w:t xml:space="preserve"> </w:t>
      </w:r>
      <w:r w:rsidR="00F30410">
        <w:rPr>
          <w:rFonts w:cs="Arial"/>
        </w:rPr>
        <w:t>that they were lost</w:t>
      </w:r>
      <w:r w:rsidR="0026379C">
        <w:rPr>
          <w:rFonts w:cs="Arial"/>
        </w:rPr>
        <w:t>,</w:t>
      </w:r>
      <w:r w:rsidR="004D5D9D">
        <w:rPr>
          <w:rFonts w:cs="Arial"/>
        </w:rPr>
        <w:t xml:space="preserve"> </w:t>
      </w:r>
      <w:r w:rsidR="003A2BDA" w:rsidRPr="00897B4F">
        <w:rPr>
          <w:rFonts w:cs="Arial"/>
        </w:rPr>
        <w:t>the</w:t>
      </w:r>
      <w:r w:rsidR="00D766BF">
        <w:rPr>
          <w:rFonts w:cs="Arial"/>
        </w:rPr>
        <w:t>re</w:t>
      </w:r>
      <w:r w:rsidR="003A2BDA" w:rsidRPr="00897B4F">
        <w:rPr>
          <w:rFonts w:cs="Arial"/>
        </w:rPr>
        <w:t xml:space="preserve"> </w:t>
      </w:r>
      <w:r w:rsidR="00C63E4F">
        <w:rPr>
          <w:rFonts w:cs="Arial"/>
        </w:rPr>
        <w:t xml:space="preserve">will be even </w:t>
      </w:r>
      <w:r w:rsidR="00125FBB">
        <w:rPr>
          <w:rFonts w:cs="Arial"/>
        </w:rPr>
        <w:t>larger</w:t>
      </w:r>
      <w:r w:rsidR="00C63E4F">
        <w:rPr>
          <w:rFonts w:cs="Arial"/>
        </w:rPr>
        <w:t xml:space="preserve"> struggle with</w:t>
      </w:r>
      <w:r w:rsidR="003A2BDA" w:rsidRPr="00897B4F">
        <w:rPr>
          <w:rFonts w:cs="Arial"/>
        </w:rPr>
        <w:t xml:space="preserve"> </w:t>
      </w:r>
      <w:r w:rsidR="0026379C">
        <w:rPr>
          <w:rFonts w:cs="Arial"/>
        </w:rPr>
        <w:t xml:space="preserve">the </w:t>
      </w:r>
      <w:r w:rsidR="003A2BDA" w:rsidRPr="00897B4F">
        <w:rPr>
          <w:rFonts w:cs="Arial"/>
        </w:rPr>
        <w:t xml:space="preserve">larger packets </w:t>
      </w:r>
      <w:r w:rsidR="0026379C">
        <w:rPr>
          <w:rFonts w:cs="Arial"/>
        </w:rPr>
        <w:t>under</w:t>
      </w:r>
      <w:r w:rsidR="003A2BDA" w:rsidRPr="00897B4F">
        <w:rPr>
          <w:rFonts w:cs="Arial"/>
        </w:rPr>
        <w:t xml:space="preserve"> the</w:t>
      </w:r>
      <w:r w:rsidR="0026379C">
        <w:rPr>
          <w:rFonts w:cs="Arial"/>
        </w:rPr>
        <w:t xml:space="preserve"> same</w:t>
      </w:r>
      <w:r w:rsidR="003A2BDA" w:rsidRPr="00897B4F">
        <w:rPr>
          <w:rFonts w:cs="Arial"/>
        </w:rPr>
        <w:t xml:space="preserve"> </w:t>
      </w:r>
      <w:r w:rsidR="004D5D9D">
        <w:rPr>
          <w:rFonts w:cs="Arial"/>
        </w:rPr>
        <w:t xml:space="preserve">radio </w:t>
      </w:r>
      <w:r w:rsidR="003A2BDA" w:rsidRPr="00897B4F">
        <w:rPr>
          <w:rFonts w:cs="Arial"/>
        </w:rPr>
        <w:t>conditions.</w:t>
      </w:r>
      <w:r w:rsidR="00A67851">
        <w:rPr>
          <w:rFonts w:cs="Arial"/>
        </w:rPr>
        <w:t xml:space="preserve"> If radio conditions </w:t>
      </w:r>
      <w:r w:rsidR="001F626D">
        <w:rPr>
          <w:rFonts w:cs="Arial"/>
        </w:rPr>
        <w:t>improve</w:t>
      </w:r>
      <w:r w:rsidR="00963FFA">
        <w:rPr>
          <w:rFonts w:cs="Arial"/>
        </w:rPr>
        <w:t xml:space="preserve"> significantly</w:t>
      </w:r>
      <w:r w:rsidR="001F626D">
        <w:rPr>
          <w:rFonts w:cs="Arial"/>
        </w:rPr>
        <w:t>,</w:t>
      </w:r>
      <w:r w:rsidR="00A67851">
        <w:rPr>
          <w:rFonts w:cs="Arial"/>
        </w:rPr>
        <w:t xml:space="preserve"> so that </w:t>
      </w:r>
      <w:r w:rsidR="00DB557A">
        <w:rPr>
          <w:rFonts w:cs="Arial"/>
        </w:rPr>
        <w:t>meeting the requirements of</w:t>
      </w:r>
      <w:r w:rsidR="00A67851">
        <w:rPr>
          <w:rFonts w:cs="Arial"/>
        </w:rPr>
        <w:t xml:space="preserve"> a large frame is possible</w:t>
      </w:r>
      <w:r w:rsidR="001F626D">
        <w:rPr>
          <w:rFonts w:cs="Arial"/>
        </w:rPr>
        <w:t>,</w:t>
      </w:r>
      <w:r w:rsidR="00A67851">
        <w:rPr>
          <w:rFonts w:cs="Arial"/>
        </w:rPr>
        <w:t xml:space="preserve"> then transmitting</w:t>
      </w:r>
      <w:r w:rsidR="004E64E8">
        <w:rPr>
          <w:rFonts w:cs="Arial"/>
        </w:rPr>
        <w:t xml:space="preserve"> the</w:t>
      </w:r>
      <w:r w:rsidR="00A67851">
        <w:rPr>
          <w:rFonts w:cs="Arial"/>
        </w:rPr>
        <w:t xml:space="preserve"> </w:t>
      </w:r>
      <w:r w:rsidR="00221DEB">
        <w:rPr>
          <w:rFonts w:cs="Arial"/>
        </w:rPr>
        <w:t>small</w:t>
      </w:r>
      <w:r w:rsidR="00A67851">
        <w:rPr>
          <w:rFonts w:cs="Arial"/>
        </w:rPr>
        <w:t xml:space="preserve"> frames will </w:t>
      </w:r>
      <w:r w:rsidR="004E64E8">
        <w:rPr>
          <w:rFonts w:cs="Arial"/>
        </w:rPr>
        <w:t>create</w:t>
      </w:r>
      <w:r w:rsidR="00005315">
        <w:rPr>
          <w:rFonts w:cs="Arial"/>
        </w:rPr>
        <w:t xml:space="preserve"> a </w:t>
      </w:r>
      <w:r w:rsidR="004E64E8">
        <w:rPr>
          <w:rFonts w:cs="Arial"/>
        </w:rPr>
        <w:t>low overhead</w:t>
      </w:r>
      <w:r w:rsidR="00005315">
        <w:rPr>
          <w:rFonts w:cs="Arial"/>
        </w:rPr>
        <w:t xml:space="preserve"> </w:t>
      </w:r>
      <w:r w:rsidR="00341908">
        <w:rPr>
          <w:rFonts w:cs="Arial"/>
        </w:rPr>
        <w:t>and</w:t>
      </w:r>
      <w:r w:rsidR="004E64E8">
        <w:rPr>
          <w:rFonts w:cs="Arial"/>
        </w:rPr>
        <w:t xml:space="preserve"> the</w:t>
      </w:r>
      <w:r w:rsidR="00341908">
        <w:rPr>
          <w:rFonts w:cs="Arial"/>
        </w:rPr>
        <w:t xml:space="preserve"> </w:t>
      </w:r>
      <w:r w:rsidR="00DB557A">
        <w:rPr>
          <w:rFonts w:cs="Arial"/>
        </w:rPr>
        <w:t>impact on the larger frame will be insignificant</w:t>
      </w:r>
      <w:r w:rsidR="00A67851">
        <w:rPr>
          <w:rFonts w:cs="Arial"/>
        </w:rPr>
        <w:t xml:space="preserve">. </w:t>
      </w:r>
      <w:r w:rsidR="00CB7453">
        <w:rPr>
          <w:rFonts w:cs="Arial"/>
        </w:rPr>
        <w:t xml:space="preserve">In </w:t>
      </w:r>
      <w:r w:rsidR="00D3271C">
        <w:rPr>
          <w:rFonts w:cs="Arial"/>
        </w:rPr>
        <w:t>conclusion</w:t>
      </w:r>
      <w:r w:rsidR="003A2BDA" w:rsidRPr="00897B4F">
        <w:rPr>
          <w:rFonts w:cs="Arial"/>
        </w:rPr>
        <w:t xml:space="preserve"> dropping packets </w:t>
      </w:r>
      <w:r w:rsidR="00E13510">
        <w:rPr>
          <w:rFonts w:cs="Arial"/>
        </w:rPr>
        <w:t>will</w:t>
      </w:r>
      <w:r w:rsidR="003A2BDA" w:rsidRPr="00897B4F">
        <w:rPr>
          <w:rFonts w:cs="Arial"/>
        </w:rPr>
        <w:t xml:space="preserve"> generally not improve </w:t>
      </w:r>
      <w:r w:rsidR="00380344">
        <w:rPr>
          <w:rFonts w:cs="Arial"/>
        </w:rPr>
        <w:t xml:space="preserve">the </w:t>
      </w:r>
      <w:r w:rsidR="003A2BDA" w:rsidRPr="00897B4F">
        <w:rPr>
          <w:rFonts w:cs="Arial"/>
        </w:rPr>
        <w:t xml:space="preserve">QoE of the user itself, but it can </w:t>
      </w:r>
      <w:r w:rsidR="002271DD">
        <w:rPr>
          <w:rFonts w:cs="Arial"/>
        </w:rPr>
        <w:t xml:space="preserve">still </w:t>
      </w:r>
      <w:r w:rsidR="003A2BDA" w:rsidRPr="00897B4F">
        <w:rPr>
          <w:rFonts w:cs="Arial"/>
        </w:rPr>
        <w:t>help free</w:t>
      </w:r>
      <w:r w:rsidR="002271DD">
        <w:rPr>
          <w:rFonts w:cs="Arial"/>
        </w:rPr>
        <w:t>ing</w:t>
      </w:r>
      <w:r w:rsidR="003A2BDA" w:rsidRPr="00897B4F">
        <w:rPr>
          <w:rFonts w:cs="Arial"/>
        </w:rPr>
        <w:t xml:space="preserve"> up resources for other users. </w:t>
      </w:r>
      <w:r w:rsidR="004B2CB0">
        <w:rPr>
          <w:rFonts w:cs="Arial"/>
        </w:rPr>
        <w:t>W</w:t>
      </w:r>
      <w:r w:rsidR="003A2BDA" w:rsidRPr="00897B4F">
        <w:rPr>
          <w:rFonts w:cs="Arial"/>
        </w:rPr>
        <w:t>hen looking at the metric of satisfied users dropping is</w:t>
      </w:r>
      <w:r w:rsidR="00EB0DE1">
        <w:rPr>
          <w:rFonts w:cs="Arial"/>
        </w:rPr>
        <w:t xml:space="preserve"> in general</w:t>
      </w:r>
      <w:r w:rsidR="003A2BDA" w:rsidRPr="00897B4F">
        <w:rPr>
          <w:rFonts w:cs="Arial"/>
        </w:rPr>
        <w:t xml:space="preserve"> only beneficial if a user is anyway </w:t>
      </w:r>
      <w:r w:rsidR="003437DC">
        <w:rPr>
          <w:rFonts w:cs="Arial"/>
        </w:rPr>
        <w:lastRenderedPageBreak/>
        <w:t xml:space="preserve">already </w:t>
      </w:r>
      <w:r w:rsidR="003A2BDA" w:rsidRPr="00897B4F">
        <w:rPr>
          <w:rFonts w:cs="Arial"/>
        </w:rPr>
        <w:t xml:space="preserve">unsatisfied. </w:t>
      </w:r>
      <w:r w:rsidR="00C94890">
        <w:rPr>
          <w:rFonts w:cs="Arial"/>
        </w:rPr>
        <w:t>If a</w:t>
      </w:r>
      <w:r w:rsidR="00727030">
        <w:rPr>
          <w:rFonts w:cs="Arial"/>
        </w:rPr>
        <w:t xml:space="preserve"> user is not satisfied but</w:t>
      </w:r>
      <w:r w:rsidR="00C94890">
        <w:rPr>
          <w:rFonts w:cs="Arial"/>
        </w:rPr>
        <w:t xml:space="preserve"> </w:t>
      </w:r>
      <w:r w:rsidR="003A2BDA" w:rsidRPr="00897B4F">
        <w:rPr>
          <w:rFonts w:cs="Arial"/>
        </w:rPr>
        <w:t xml:space="preserve">requires a lot of </w:t>
      </w:r>
      <w:r w:rsidR="00DB2E23" w:rsidRPr="00897B4F">
        <w:rPr>
          <w:rFonts w:cs="Arial"/>
        </w:rPr>
        <w:t>resources</w:t>
      </w:r>
      <w:r w:rsidR="0005450E">
        <w:rPr>
          <w:rFonts w:cs="Arial"/>
        </w:rPr>
        <w:t xml:space="preserve"> </w:t>
      </w:r>
      <w:r w:rsidR="00681F34">
        <w:rPr>
          <w:rFonts w:cs="Arial"/>
        </w:rPr>
        <w:t xml:space="preserve">it will </w:t>
      </w:r>
      <w:r w:rsidR="003A2BDA" w:rsidRPr="00897B4F">
        <w:rPr>
          <w:rFonts w:cs="Arial"/>
        </w:rPr>
        <w:t>impact all other users in the cell negatively</w:t>
      </w:r>
      <w:r w:rsidR="004D1ADF">
        <w:rPr>
          <w:rFonts w:cs="Arial"/>
        </w:rPr>
        <w:t xml:space="preserve"> </w:t>
      </w:r>
      <w:r w:rsidR="00C94890">
        <w:rPr>
          <w:rFonts w:cs="Arial"/>
        </w:rPr>
        <w:t>since</w:t>
      </w:r>
      <w:r w:rsidR="004D1ADF">
        <w:rPr>
          <w:rFonts w:cs="Arial"/>
        </w:rPr>
        <w:t xml:space="preserve"> there is a lack of available resources</w:t>
      </w:r>
      <w:r w:rsidR="00851837">
        <w:rPr>
          <w:rFonts w:cs="Arial"/>
        </w:rPr>
        <w:t xml:space="preserve"> and</w:t>
      </w:r>
      <w:r w:rsidR="003A2BDA" w:rsidRPr="00897B4F">
        <w:rPr>
          <w:rFonts w:cs="Arial"/>
        </w:rPr>
        <w:t xml:space="preserve"> dropping packets</w:t>
      </w:r>
      <w:r w:rsidR="0005450E">
        <w:rPr>
          <w:rFonts w:cs="Arial"/>
        </w:rPr>
        <w:t xml:space="preserve"> from that user</w:t>
      </w:r>
      <w:r w:rsidR="003A2BDA" w:rsidRPr="00897B4F">
        <w:rPr>
          <w:rFonts w:cs="Arial"/>
        </w:rPr>
        <w:t xml:space="preserve"> can </w:t>
      </w:r>
      <w:r w:rsidR="00727030">
        <w:rPr>
          <w:rFonts w:cs="Arial"/>
        </w:rPr>
        <w:t xml:space="preserve">then </w:t>
      </w:r>
      <w:r w:rsidR="003A2BDA" w:rsidRPr="00897B4F">
        <w:rPr>
          <w:rFonts w:cs="Arial"/>
        </w:rPr>
        <w:t xml:space="preserve">be a </w:t>
      </w:r>
      <w:r w:rsidR="00A06D83">
        <w:rPr>
          <w:rFonts w:cs="Arial"/>
        </w:rPr>
        <w:t xml:space="preserve">possible </w:t>
      </w:r>
      <w:r w:rsidR="003A2BDA" w:rsidRPr="00897B4F">
        <w:rPr>
          <w:rFonts w:cs="Arial"/>
        </w:rPr>
        <w:t xml:space="preserve">solution to </w:t>
      </w:r>
      <w:r w:rsidR="00E13510">
        <w:rPr>
          <w:rFonts w:cs="Arial"/>
        </w:rPr>
        <w:t>increase</w:t>
      </w:r>
      <w:r w:rsidR="003A2BDA" w:rsidRPr="00897B4F">
        <w:rPr>
          <w:rFonts w:cs="Arial"/>
        </w:rPr>
        <w:t xml:space="preserve"> the overall satisfaction in the cell. </w:t>
      </w:r>
    </w:p>
    <w:p w14:paraId="51C58C06" w14:textId="7FDF2053" w:rsidR="003A2BDA" w:rsidRPr="00461CE3" w:rsidRDefault="003A2BDA" w:rsidP="000C477C">
      <w:pPr>
        <w:pStyle w:val="Observation"/>
        <w:ind w:left="1701" w:hanging="1701"/>
      </w:pPr>
      <w:bookmarkStart w:id="3" w:name="_Toc115366221"/>
      <w:bookmarkStart w:id="4" w:name="_Toc114491830"/>
      <w:r>
        <w:rPr>
          <w:rFonts w:cs="Arial"/>
        </w:rPr>
        <w:t xml:space="preserve">Dropping solutions should be used to improve </w:t>
      </w:r>
      <w:r w:rsidR="00816C6A">
        <w:rPr>
          <w:rFonts w:cs="Arial"/>
        </w:rPr>
        <w:t>the</w:t>
      </w:r>
      <w:r>
        <w:rPr>
          <w:rFonts w:cs="Arial"/>
        </w:rPr>
        <w:t xml:space="preserve"> performance </w:t>
      </w:r>
      <w:r w:rsidR="0022290E">
        <w:rPr>
          <w:rFonts w:cs="Arial"/>
        </w:rPr>
        <w:t>of</w:t>
      </w:r>
      <w:r>
        <w:rPr>
          <w:rFonts w:cs="Arial"/>
        </w:rPr>
        <w:t xml:space="preserve"> users</w:t>
      </w:r>
      <w:r w:rsidR="0022290E">
        <w:rPr>
          <w:rFonts w:cs="Arial"/>
        </w:rPr>
        <w:t xml:space="preserve"> not performing the dropping</w:t>
      </w:r>
      <w:bookmarkEnd w:id="3"/>
      <w:r>
        <w:rPr>
          <w:rFonts w:cs="Arial"/>
        </w:rPr>
        <w:t xml:space="preserve"> </w:t>
      </w:r>
      <w:bookmarkEnd w:id="4"/>
    </w:p>
    <w:p w14:paraId="4431B8C5" w14:textId="77777777" w:rsidR="003A2BDA" w:rsidRDefault="003A2BDA" w:rsidP="003A2BDA">
      <w:pPr>
        <w:rPr>
          <w:rFonts w:ascii="Arial" w:eastAsiaTheme="minorHAnsi" w:hAnsi="Arial" w:cs="Arial"/>
        </w:rPr>
      </w:pPr>
    </w:p>
    <w:p w14:paraId="0F4F9DFB" w14:textId="3B2FB20C" w:rsidR="00D43F1B" w:rsidRDefault="004917D7" w:rsidP="003A2BDA">
      <w:pPr>
        <w:rPr>
          <w:rFonts w:ascii="Arial" w:hAnsi="Arial" w:cs="Arial"/>
        </w:rPr>
      </w:pPr>
      <w:r w:rsidRPr="0022269F">
        <w:rPr>
          <w:rFonts w:ascii="Arial" w:hAnsi="Arial" w:cs="Arial"/>
        </w:rPr>
        <w:t xml:space="preserve">In </w:t>
      </w:r>
      <w:r w:rsidR="004D1ADF" w:rsidRPr="0022269F">
        <w:rPr>
          <w:rFonts w:ascii="Arial" w:hAnsi="Arial" w:cs="Arial"/>
        </w:rPr>
        <w:t>a congested network scenario</w:t>
      </w:r>
      <w:r w:rsidR="00362606" w:rsidRPr="0022269F">
        <w:rPr>
          <w:rFonts w:ascii="Arial" w:hAnsi="Arial" w:cs="Arial"/>
        </w:rPr>
        <w:t>,</w:t>
      </w:r>
      <w:r w:rsidR="004D1ADF" w:rsidRPr="0022269F">
        <w:rPr>
          <w:rFonts w:ascii="Arial" w:hAnsi="Arial" w:cs="Arial"/>
        </w:rPr>
        <w:t xml:space="preserve"> the scheduler</w:t>
      </w:r>
      <w:r w:rsidR="00ED66CE" w:rsidRPr="0022269F">
        <w:rPr>
          <w:rFonts w:ascii="Arial" w:hAnsi="Arial" w:cs="Arial"/>
        </w:rPr>
        <w:t xml:space="preserve"> would need to identify the users</w:t>
      </w:r>
      <w:r w:rsidRPr="0022269F">
        <w:rPr>
          <w:rFonts w:ascii="Arial" w:hAnsi="Arial" w:cs="Arial"/>
        </w:rPr>
        <w:t xml:space="preserve"> which could be suitable for d</w:t>
      </w:r>
      <w:r w:rsidR="0022269F" w:rsidRPr="0022269F">
        <w:rPr>
          <w:rFonts w:ascii="Arial" w:hAnsi="Arial" w:cs="Arial"/>
        </w:rPr>
        <w:t>ro</w:t>
      </w:r>
      <w:r w:rsidRPr="0022269F">
        <w:rPr>
          <w:rFonts w:ascii="Arial" w:hAnsi="Arial" w:cs="Arial"/>
        </w:rPr>
        <w:t>pping</w:t>
      </w:r>
      <w:r w:rsidR="00026990" w:rsidRPr="0022269F">
        <w:rPr>
          <w:rFonts w:ascii="Arial" w:hAnsi="Arial" w:cs="Arial"/>
        </w:rPr>
        <w:t xml:space="preserve">. </w:t>
      </w:r>
      <w:r w:rsidR="00842715" w:rsidRPr="0022269F">
        <w:rPr>
          <w:rFonts w:ascii="Arial" w:hAnsi="Arial" w:cs="Arial"/>
        </w:rPr>
        <w:t xml:space="preserve">Dropping need to be done on a PDU Set level, as </w:t>
      </w:r>
      <w:r w:rsidR="005F031D">
        <w:rPr>
          <w:rFonts w:ascii="Arial" w:hAnsi="Arial" w:cs="Arial"/>
        </w:rPr>
        <w:t xml:space="preserve">reception of </w:t>
      </w:r>
      <w:r w:rsidR="00842715" w:rsidRPr="0022269F">
        <w:rPr>
          <w:rFonts w:ascii="Arial" w:hAnsi="Arial" w:cs="Arial"/>
        </w:rPr>
        <w:t xml:space="preserve">individual IP packets are </w:t>
      </w:r>
      <w:r w:rsidR="00B45E9B">
        <w:rPr>
          <w:rFonts w:ascii="Arial" w:hAnsi="Arial" w:cs="Arial"/>
        </w:rPr>
        <w:t xml:space="preserve">anyway </w:t>
      </w:r>
      <w:r w:rsidR="00842715" w:rsidRPr="0022269F">
        <w:rPr>
          <w:rFonts w:ascii="Arial" w:hAnsi="Arial" w:cs="Arial"/>
        </w:rPr>
        <w:t xml:space="preserve">not important </w:t>
      </w:r>
      <w:r w:rsidR="00084208">
        <w:rPr>
          <w:rFonts w:ascii="Arial" w:hAnsi="Arial" w:cs="Arial"/>
        </w:rPr>
        <w:t>and all</w:t>
      </w:r>
      <w:r w:rsidR="00842715" w:rsidRPr="0022269F">
        <w:rPr>
          <w:rFonts w:ascii="Arial" w:hAnsi="Arial" w:cs="Arial"/>
        </w:rPr>
        <w:t xml:space="preserve"> the </w:t>
      </w:r>
      <w:r w:rsidR="00084208">
        <w:rPr>
          <w:rFonts w:ascii="Arial" w:hAnsi="Arial" w:cs="Arial"/>
        </w:rPr>
        <w:t>IP packets belonging to a</w:t>
      </w:r>
      <w:r w:rsidR="00842715" w:rsidRPr="0022269F">
        <w:rPr>
          <w:rFonts w:ascii="Arial" w:hAnsi="Arial" w:cs="Arial"/>
        </w:rPr>
        <w:t xml:space="preserve"> PDU set need to be delivered on time (or close to that time)</w:t>
      </w:r>
      <w:r w:rsidR="00775097">
        <w:rPr>
          <w:rFonts w:ascii="Arial" w:hAnsi="Arial" w:cs="Arial"/>
        </w:rPr>
        <w:t xml:space="preserve"> for a </w:t>
      </w:r>
      <w:r w:rsidR="00084208">
        <w:rPr>
          <w:rFonts w:ascii="Arial" w:hAnsi="Arial" w:cs="Arial"/>
        </w:rPr>
        <w:t>good user experience</w:t>
      </w:r>
      <w:r w:rsidR="00842715" w:rsidRPr="0022269F">
        <w:rPr>
          <w:rFonts w:ascii="Arial" w:hAnsi="Arial" w:cs="Arial"/>
        </w:rPr>
        <w:t xml:space="preserve">. </w:t>
      </w:r>
      <w:r w:rsidR="00026990" w:rsidRPr="0022269F">
        <w:rPr>
          <w:rFonts w:ascii="Arial" w:hAnsi="Arial" w:cs="Arial"/>
        </w:rPr>
        <w:t>For this t</w:t>
      </w:r>
      <w:r w:rsidR="00414ADD" w:rsidRPr="0022269F">
        <w:rPr>
          <w:rFonts w:ascii="Arial" w:hAnsi="Arial" w:cs="Arial"/>
        </w:rPr>
        <w:t xml:space="preserve">he scheduler may utilize the PDB </w:t>
      </w:r>
      <w:r w:rsidR="00026990" w:rsidRPr="0022269F">
        <w:rPr>
          <w:rFonts w:ascii="Arial" w:hAnsi="Arial" w:cs="Arial"/>
        </w:rPr>
        <w:t>of the PDU Sets</w:t>
      </w:r>
      <w:r w:rsidR="00F62CF6" w:rsidRPr="0022269F">
        <w:rPr>
          <w:rFonts w:ascii="Arial" w:hAnsi="Arial" w:cs="Arial"/>
        </w:rPr>
        <w:t xml:space="preserve"> and</w:t>
      </w:r>
      <w:r w:rsidR="00026990" w:rsidRPr="0022269F">
        <w:rPr>
          <w:rFonts w:ascii="Arial" w:hAnsi="Arial" w:cs="Arial"/>
        </w:rPr>
        <w:t xml:space="preserve"> the PDU Set size </w:t>
      </w:r>
      <w:r w:rsidR="00414ADD" w:rsidRPr="0022269F">
        <w:rPr>
          <w:rFonts w:ascii="Arial" w:hAnsi="Arial" w:cs="Arial"/>
        </w:rPr>
        <w:t xml:space="preserve">to estimate if the </w:t>
      </w:r>
      <w:r w:rsidR="00414ADD" w:rsidRPr="00362606">
        <w:rPr>
          <w:rFonts w:ascii="Arial" w:hAnsi="Arial" w:cs="Arial"/>
        </w:rPr>
        <w:t xml:space="preserve">PDU Set </w:t>
      </w:r>
      <w:r w:rsidR="00414ADD" w:rsidRPr="0022269F">
        <w:rPr>
          <w:rFonts w:ascii="Arial" w:hAnsi="Arial" w:cs="Arial"/>
        </w:rPr>
        <w:t xml:space="preserve">can be delivered within its latency requirement and if </w:t>
      </w:r>
      <w:r w:rsidR="007D2EDF">
        <w:rPr>
          <w:rFonts w:ascii="Arial" w:hAnsi="Arial" w:cs="Arial"/>
        </w:rPr>
        <w:t>de</w:t>
      </w:r>
      <w:r w:rsidR="001E3189">
        <w:rPr>
          <w:rFonts w:ascii="Arial" w:hAnsi="Arial" w:cs="Arial"/>
        </w:rPr>
        <w:t xml:space="preserve">emed </w:t>
      </w:r>
      <w:r w:rsidR="00414ADD" w:rsidRPr="0022269F">
        <w:rPr>
          <w:rFonts w:ascii="Arial" w:hAnsi="Arial" w:cs="Arial"/>
        </w:rPr>
        <w:t xml:space="preserve">not </w:t>
      </w:r>
      <w:r w:rsidR="00C13D5A">
        <w:rPr>
          <w:rFonts w:ascii="Arial" w:hAnsi="Arial" w:cs="Arial"/>
        </w:rPr>
        <w:t xml:space="preserve">to be </w:t>
      </w:r>
      <w:r w:rsidR="001E3189">
        <w:rPr>
          <w:rFonts w:ascii="Arial" w:hAnsi="Arial" w:cs="Arial"/>
        </w:rPr>
        <w:t>the case the scheduler may</w:t>
      </w:r>
      <w:r w:rsidR="00414ADD" w:rsidRPr="0022269F">
        <w:rPr>
          <w:rFonts w:ascii="Arial" w:hAnsi="Arial" w:cs="Arial"/>
        </w:rPr>
        <w:t xml:space="preserve"> decide to drop the entire </w:t>
      </w:r>
      <w:r w:rsidR="00414ADD" w:rsidRPr="00362606">
        <w:rPr>
          <w:rFonts w:ascii="Arial" w:hAnsi="Arial" w:cs="Arial"/>
        </w:rPr>
        <w:t xml:space="preserve">PDU Set </w:t>
      </w:r>
      <w:r w:rsidR="00414ADD" w:rsidRPr="0022269F">
        <w:rPr>
          <w:rFonts w:ascii="Arial" w:hAnsi="Arial" w:cs="Arial"/>
        </w:rPr>
        <w:t xml:space="preserve">to free </w:t>
      </w:r>
      <w:r w:rsidR="001E3189">
        <w:rPr>
          <w:rFonts w:ascii="Arial" w:hAnsi="Arial" w:cs="Arial"/>
        </w:rPr>
        <w:t xml:space="preserve">up </w:t>
      </w:r>
      <w:r w:rsidR="00414ADD" w:rsidRPr="0022269F">
        <w:rPr>
          <w:rFonts w:ascii="Arial" w:hAnsi="Arial" w:cs="Arial"/>
        </w:rPr>
        <w:t xml:space="preserve">radio resources. These resources can then be assigned to other users or data </w:t>
      </w:r>
      <w:r w:rsidR="009566C6">
        <w:rPr>
          <w:rFonts w:ascii="Arial" w:hAnsi="Arial" w:cs="Arial"/>
        </w:rPr>
        <w:t>transmissions</w:t>
      </w:r>
      <w:r w:rsidR="00414ADD" w:rsidRPr="0022269F">
        <w:rPr>
          <w:rFonts w:ascii="Arial" w:hAnsi="Arial" w:cs="Arial"/>
        </w:rPr>
        <w:t xml:space="preserve"> which can still meet the PDB</w:t>
      </w:r>
      <w:r w:rsidR="00B749BF">
        <w:rPr>
          <w:rFonts w:ascii="Arial" w:hAnsi="Arial" w:cs="Arial"/>
        </w:rPr>
        <w:t xml:space="preserve"> </w:t>
      </w:r>
      <w:r w:rsidR="00B749BF">
        <w:rPr>
          <w:rFonts w:ascii="Arial" w:hAnsi="Arial" w:cs="Arial"/>
        </w:rPr>
        <w:fldChar w:fldCharType="begin"/>
      </w:r>
      <w:r w:rsidR="00B749BF">
        <w:rPr>
          <w:rFonts w:ascii="Arial" w:hAnsi="Arial" w:cs="Arial"/>
        </w:rPr>
        <w:instrText xml:space="preserve"> REF _Ref110578563 \r \h </w:instrText>
      </w:r>
      <w:r w:rsidR="00B749BF">
        <w:rPr>
          <w:rFonts w:ascii="Arial" w:hAnsi="Arial" w:cs="Arial"/>
        </w:rPr>
      </w:r>
      <w:r w:rsidR="00B749BF">
        <w:rPr>
          <w:rFonts w:ascii="Arial" w:hAnsi="Arial" w:cs="Arial"/>
        </w:rPr>
        <w:fldChar w:fldCharType="separate"/>
      </w:r>
      <w:r w:rsidR="00B749BF">
        <w:rPr>
          <w:rFonts w:ascii="Arial" w:hAnsi="Arial" w:cs="Arial"/>
        </w:rPr>
        <w:t>[3]</w:t>
      </w:r>
      <w:r w:rsidR="00B749BF">
        <w:rPr>
          <w:rFonts w:ascii="Arial" w:hAnsi="Arial" w:cs="Arial"/>
        </w:rPr>
        <w:fldChar w:fldCharType="end"/>
      </w:r>
      <w:r w:rsidR="00414ADD" w:rsidRPr="0022269F">
        <w:rPr>
          <w:rFonts w:ascii="Arial" w:hAnsi="Arial" w:cs="Arial"/>
        </w:rPr>
        <w:t>.</w:t>
      </w:r>
      <w:r w:rsidR="00874B8D" w:rsidRPr="0022269F">
        <w:rPr>
          <w:rFonts w:ascii="Arial" w:hAnsi="Arial" w:cs="Arial"/>
        </w:rPr>
        <w:t xml:space="preserve"> Worth to note here is that dropping the PDU Sets after a large portion has already been transmitted (e.g. after some discard timer runs out) is not worthwhile </w:t>
      </w:r>
      <w:r w:rsidR="005603FD">
        <w:rPr>
          <w:rFonts w:ascii="Arial" w:hAnsi="Arial" w:cs="Arial"/>
        </w:rPr>
        <w:t>as</w:t>
      </w:r>
      <w:r w:rsidR="00874B8D" w:rsidRPr="0022269F">
        <w:rPr>
          <w:rFonts w:ascii="Arial" w:hAnsi="Arial" w:cs="Arial"/>
        </w:rPr>
        <w:t xml:space="preserve"> that will still use up a lot of </w:t>
      </w:r>
      <w:r w:rsidR="005603FD">
        <w:rPr>
          <w:rFonts w:ascii="Arial" w:hAnsi="Arial" w:cs="Arial"/>
        </w:rPr>
        <w:t xml:space="preserve">the </w:t>
      </w:r>
      <w:r w:rsidR="00874B8D" w:rsidRPr="0022269F">
        <w:rPr>
          <w:rFonts w:ascii="Arial" w:hAnsi="Arial" w:cs="Arial"/>
        </w:rPr>
        <w:t>radio resource.</w:t>
      </w:r>
      <w:r w:rsidR="00BB50F5">
        <w:rPr>
          <w:rFonts w:ascii="Arial" w:hAnsi="Arial" w:cs="Arial"/>
        </w:rPr>
        <w:t xml:space="preserve"> </w:t>
      </w:r>
      <w:r w:rsidR="00F213FC" w:rsidRPr="00BB50F5">
        <w:rPr>
          <w:rFonts w:ascii="Arial" w:hAnsi="Arial" w:cs="Arial"/>
        </w:rPr>
        <w:t xml:space="preserve">Dropping should </w:t>
      </w:r>
      <w:r w:rsidR="00F213FC">
        <w:rPr>
          <w:rFonts w:ascii="Arial" w:hAnsi="Arial" w:cs="Arial"/>
        </w:rPr>
        <w:t xml:space="preserve">thus be </w:t>
      </w:r>
      <w:r w:rsidR="00434AC8">
        <w:rPr>
          <w:rFonts w:ascii="Arial" w:hAnsi="Arial" w:cs="Arial"/>
        </w:rPr>
        <w:t>done</w:t>
      </w:r>
      <w:r w:rsidR="00F213FC">
        <w:rPr>
          <w:rFonts w:ascii="Arial" w:hAnsi="Arial" w:cs="Arial"/>
        </w:rPr>
        <w:t xml:space="preserve"> on the PDU Set and </w:t>
      </w:r>
      <w:r w:rsidR="00041DAE">
        <w:rPr>
          <w:rFonts w:ascii="Arial" w:hAnsi="Arial" w:cs="Arial"/>
        </w:rPr>
        <w:t xml:space="preserve">on </w:t>
      </w:r>
      <w:r w:rsidR="00F213FC">
        <w:rPr>
          <w:rFonts w:ascii="Arial" w:hAnsi="Arial" w:cs="Arial"/>
        </w:rPr>
        <w:t>all of the corresponding PDCP SDUs.</w:t>
      </w:r>
    </w:p>
    <w:p w14:paraId="3DBFA78C" w14:textId="4B753A55" w:rsidR="003E53EE" w:rsidRDefault="00001D12" w:rsidP="003A2BDA">
      <w:pPr>
        <w:rPr>
          <w:rFonts w:ascii="Arial" w:hAnsi="Arial" w:cs="Arial"/>
        </w:rPr>
      </w:pPr>
      <w:r>
        <w:rPr>
          <w:noProof/>
        </w:rPr>
        <mc:AlternateContent>
          <mc:Choice Requires="wps">
            <w:drawing>
              <wp:anchor distT="0" distB="0" distL="114300" distR="114300" simplePos="0" relativeHeight="251658245" behindDoc="0" locked="0" layoutInCell="1" allowOverlap="1" wp14:anchorId="70D3EB36" wp14:editId="6F830C77">
                <wp:simplePos x="0" y="0"/>
                <wp:positionH relativeFrom="page">
                  <wp:align>right</wp:align>
                </wp:positionH>
                <wp:positionV relativeFrom="paragraph">
                  <wp:posOffset>3180080</wp:posOffset>
                </wp:positionV>
                <wp:extent cx="6838950" cy="635"/>
                <wp:effectExtent l="0" t="0" r="0" b="0"/>
                <wp:wrapTopAndBottom/>
                <wp:docPr id="3" name="Text Box 3"/>
                <wp:cNvGraphicFramePr/>
                <a:graphic xmlns:a="http://schemas.openxmlformats.org/drawingml/2006/main">
                  <a:graphicData uri="http://schemas.microsoft.com/office/word/2010/wordprocessingShape">
                    <wps:wsp>
                      <wps:cNvSpPr txBox="1"/>
                      <wps:spPr>
                        <a:xfrm>
                          <a:off x="0" y="0"/>
                          <a:ext cx="6838950" cy="635"/>
                        </a:xfrm>
                        <a:prstGeom prst="rect">
                          <a:avLst/>
                        </a:prstGeom>
                        <a:solidFill>
                          <a:prstClr val="white"/>
                        </a:solidFill>
                        <a:ln>
                          <a:noFill/>
                        </a:ln>
                      </wps:spPr>
                      <wps:txbx>
                        <w:txbxContent>
                          <w:p w14:paraId="7BFF3782" w14:textId="6EE36ECC" w:rsidR="00001D12" w:rsidRPr="00435FFF" w:rsidRDefault="00001D12" w:rsidP="00001D12">
                            <w:pPr>
                              <w:pStyle w:val="Caption"/>
                              <w:rPr>
                                <w:noProof/>
                                <w:lang w:eastAsia="ja-JP"/>
                              </w:rPr>
                            </w:pPr>
                            <w:r>
                              <w:t xml:space="preserve">Figure </w:t>
                            </w:r>
                            <w:fldSimple w:instr=" SEQ Figure \* ARABIC ">
                              <w:r>
                                <w:rPr>
                                  <w:noProof/>
                                </w:rPr>
                                <w:t>1</w:t>
                              </w:r>
                            </w:fldSimple>
                            <w:r w:rsidR="00EA1B8F">
                              <w:t xml:space="preserve"> </w:t>
                            </w:r>
                            <w:r w:rsidR="00EA1B8F" w:rsidRPr="001064A5">
                              <w:rPr>
                                <w:rStyle w:val="IvDbodytextChar"/>
                              </w:rPr>
                              <w:t xml:space="preserve">Capacity improvement when an application packet dropping mechanism is used. The solution is compared against the legacy packet discard mechanism at PDCP layer. </w:t>
                            </w:r>
                            <w:r w:rsidR="00F51382">
                              <w:rPr>
                                <w:rStyle w:val="IvDbodytextChar"/>
                              </w:rPr>
                              <w:t xml:space="preserve">PDU Set </w:t>
                            </w:r>
                            <w:r w:rsidR="00EA1B8F" w:rsidRPr="001064A5">
                              <w:rPr>
                                <w:rStyle w:val="IvDbodytextChar"/>
                              </w:rPr>
                              <w:t>is referred to as application data unit (ADU) in this figure.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0D3EB36" id="_x0000_t202" coordsize="21600,21600" o:spt="202" path="m,l,21600r21600,l21600,xe">
                <v:stroke joinstyle="miter"/>
                <v:path gradientshapeok="t" o:connecttype="rect"/>
              </v:shapetype>
              <v:shape id="Text Box 3" o:spid="_x0000_s1026" type="#_x0000_t202" style="position:absolute;margin-left:487.3pt;margin-top:250.4pt;width:538.5pt;height:.05pt;z-index:251658245;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" stroked="f">
                <v:textbox style="mso-fit-shape-to-text:t" inset="0,0,0,0">
                  <w:txbxContent>
                    <w:p w14:paraId="7BFF3782" w14:textId="6EE36ECC" w:rsidR="00001D12" w:rsidRPr="00435FFF" w:rsidRDefault="00001D12" w:rsidP="00001D12">
                      <w:pPr>
                        <w:pStyle w:val="Caption"/>
                        <w:rPr>
                          <w:noProof/>
                          <w:lang w:eastAsia="ja-JP"/>
                        </w:rPr>
                      </w:pPr>
                      <w:r>
                        <w:t xml:space="preserve">Figure </w:t>
                      </w:r>
                      <w:fldSimple w:instr=" SEQ Figure \* ARABIC ">
                        <w:r>
                          <w:rPr>
                            <w:noProof/>
                          </w:rPr>
                          <w:t>1</w:t>
                        </w:r>
                      </w:fldSimple>
                      <w:r w:rsidR="00EA1B8F">
                        <w:t xml:space="preserve"> </w:t>
                      </w:r>
                      <w:r w:rsidR="00EA1B8F" w:rsidRPr="001064A5">
                        <w:rPr>
                          <w:rStyle w:val="IvDbodytextChar"/>
                        </w:rPr>
                        <w:t xml:space="preserve">Capacity improvement when an application packet dropping mechanism is used. The solution is compared against the legacy packet discard mechanism at PDCP layer. </w:t>
                      </w:r>
                      <w:r w:rsidR="00F51382">
                        <w:rPr>
                          <w:rStyle w:val="IvDbodytextChar"/>
                        </w:rPr>
                        <w:t xml:space="preserve">PDU Set </w:t>
                      </w:r>
                      <w:r w:rsidR="00EA1B8F" w:rsidRPr="001064A5">
                        <w:rPr>
                          <w:rStyle w:val="IvDbodytextChar"/>
                        </w:rPr>
                        <w:t>is referred to as application data unit (ADU) in this figure.</w:t>
                      </w:r>
                    </w:p>
                  </w:txbxContent>
                </v:textbox>
                <w10:wrap type="topAndBottom" anchorx="page"/>
              </v:shape>
            </w:pict>
          </mc:Fallback>
        </mc:AlternateContent>
      </w:r>
      <w:r>
        <w:rPr>
          <w:noProof/>
        </w:rPr>
        <w:drawing>
          <wp:anchor distT="0" distB="0" distL="114300" distR="114300" simplePos="0" relativeHeight="251658244" behindDoc="1" locked="0" layoutInCell="1" allowOverlap="1" wp14:anchorId="686789E3" wp14:editId="000EBC58">
            <wp:simplePos x="0" y="0"/>
            <wp:positionH relativeFrom="margin">
              <wp:align>center</wp:align>
            </wp:positionH>
            <wp:positionV relativeFrom="paragraph">
              <wp:posOffset>436880</wp:posOffset>
            </wp:positionV>
            <wp:extent cx="3589020" cy="2685415"/>
            <wp:effectExtent l="0" t="0" r="0" b="635"/>
            <wp:wrapTopAndBottom/>
            <wp:docPr id="1343375109" name="Picture 1343375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589020" cy="2685415"/>
                    </a:xfrm>
                    <a:prstGeom prst="rect">
                      <a:avLst/>
                    </a:prstGeom>
                  </pic:spPr>
                </pic:pic>
              </a:graphicData>
            </a:graphic>
          </wp:anchor>
        </w:drawing>
      </w:r>
      <w:r w:rsidR="003E53EE">
        <w:rPr>
          <w:rFonts w:ascii="Arial" w:hAnsi="Arial" w:cs="Arial"/>
        </w:rPr>
        <w:t>Evaluations for such dropping solutions have been carried out</w:t>
      </w:r>
      <w:r w:rsidR="005E335C">
        <w:rPr>
          <w:rFonts w:ascii="Arial" w:hAnsi="Arial" w:cs="Arial"/>
        </w:rPr>
        <w:t xml:space="preserve"> and results is shown in </w:t>
      </w:r>
      <w:r w:rsidR="007A232D">
        <w:rPr>
          <w:rFonts w:ascii="Arial" w:hAnsi="Arial" w:cs="Arial"/>
        </w:rPr>
        <w:t>F</w:t>
      </w:r>
      <w:r w:rsidR="005E335C">
        <w:rPr>
          <w:rFonts w:ascii="Arial" w:hAnsi="Arial" w:cs="Arial"/>
        </w:rPr>
        <w:t xml:space="preserve">igure </w:t>
      </w:r>
      <w:r w:rsidR="007A232D">
        <w:rPr>
          <w:rFonts w:ascii="Arial" w:hAnsi="Arial" w:cs="Arial"/>
        </w:rPr>
        <w:t>1</w:t>
      </w:r>
      <w:r w:rsidR="005E335C">
        <w:rPr>
          <w:rFonts w:ascii="Arial" w:hAnsi="Arial" w:cs="Arial"/>
        </w:rPr>
        <w:t>.</w:t>
      </w:r>
      <w:r w:rsidR="0022269F">
        <w:rPr>
          <w:rFonts w:ascii="Arial" w:hAnsi="Arial" w:cs="Arial"/>
        </w:rPr>
        <w:t xml:space="preserve"> It can be seen that </w:t>
      </w:r>
      <w:r w:rsidR="00990392">
        <w:rPr>
          <w:rFonts w:ascii="Arial" w:hAnsi="Arial" w:cs="Arial"/>
        </w:rPr>
        <w:t>a dropping solution can provide gain</w:t>
      </w:r>
      <w:r w:rsidR="006A5792">
        <w:rPr>
          <w:rFonts w:ascii="Arial" w:hAnsi="Arial" w:cs="Arial"/>
        </w:rPr>
        <w:t>s</w:t>
      </w:r>
      <w:r w:rsidR="00990392">
        <w:rPr>
          <w:rFonts w:ascii="Arial" w:hAnsi="Arial" w:cs="Arial"/>
        </w:rPr>
        <w:t xml:space="preserve"> in XR capacity of up to 10%.</w:t>
      </w:r>
    </w:p>
    <w:p w14:paraId="206581B2" w14:textId="77777777" w:rsidR="003A2BDA" w:rsidRPr="00F52EC7" w:rsidRDefault="003A2BDA" w:rsidP="003A2BDA">
      <w:pPr>
        <w:overflowPunct/>
        <w:autoSpaceDE/>
        <w:autoSpaceDN/>
        <w:adjustRightInd/>
        <w:spacing w:after="0"/>
        <w:rPr>
          <w:rFonts w:asciiTheme="minorHAnsi" w:eastAsiaTheme="minorHAnsi" w:hAnsiTheme="minorHAnsi" w:cstheme="minorBidi"/>
          <w:lang w:val="en-US" w:eastAsia="en-US"/>
        </w:rPr>
      </w:pPr>
    </w:p>
    <w:p w14:paraId="6F1BBA88" w14:textId="77777777" w:rsidR="00C07667" w:rsidRPr="00C07667" w:rsidRDefault="00C07667" w:rsidP="000C477C">
      <w:pPr>
        <w:pStyle w:val="BodyText"/>
        <w:rPr>
          <w:rFonts w:cs="Arial"/>
        </w:rPr>
      </w:pPr>
      <w:bookmarkStart w:id="5" w:name="_Toc114491834"/>
      <w:r w:rsidRPr="00C07667">
        <w:t>With respect to the NG-RAN architecture, the PDCP layer entity is located in the gNB-CU while the RLC entity is located in the gNB-DU. Therefore, there are impacts that affect F1 interface between CU and DU. RAN3 needs to be informed of this impact so that information from the PDCP layer in the CU is passed to the RLC layer in the DU to indicate which RLC SDUs packets need to be delivered in the same time budget or else, dropped</w:t>
      </w:r>
    </w:p>
    <w:p w14:paraId="108C3D63" w14:textId="77777777" w:rsidR="00C07667" w:rsidRDefault="00C07667" w:rsidP="000C477C">
      <w:pPr>
        <w:pStyle w:val="BodyText"/>
      </w:pPr>
    </w:p>
    <w:p w14:paraId="712D5869" w14:textId="4E2B66DB" w:rsidR="003A2BDA" w:rsidRDefault="003A2BDA" w:rsidP="003A2BDA">
      <w:pPr>
        <w:pStyle w:val="Proposal"/>
        <w:rPr>
          <w:rFonts w:cs="Arial"/>
        </w:rPr>
      </w:pPr>
      <w:bookmarkStart w:id="6" w:name="_Toc115366217"/>
      <w:r>
        <w:rPr>
          <w:rFonts w:cs="Arial"/>
        </w:rPr>
        <w:t xml:space="preserve">RAN2 should </w:t>
      </w:r>
      <w:r w:rsidR="00863E73">
        <w:rPr>
          <w:rFonts w:cs="Arial"/>
        </w:rPr>
        <w:t>specify</w:t>
      </w:r>
      <w:r>
        <w:rPr>
          <w:rFonts w:cs="Arial"/>
        </w:rPr>
        <w:t xml:space="preserve"> </w:t>
      </w:r>
      <w:r w:rsidR="00492F93">
        <w:rPr>
          <w:rFonts w:cs="Arial"/>
        </w:rPr>
        <w:t>mechanism</w:t>
      </w:r>
      <w:r>
        <w:rPr>
          <w:rFonts w:cs="Arial"/>
        </w:rPr>
        <w:t xml:space="preserve"> for</w:t>
      </w:r>
      <w:r w:rsidR="00863E73">
        <w:rPr>
          <w:rFonts w:cs="Arial"/>
        </w:rPr>
        <w:t xml:space="preserve"> </w:t>
      </w:r>
      <w:r w:rsidR="00475FAD">
        <w:rPr>
          <w:rFonts w:cs="Arial"/>
        </w:rPr>
        <w:t>the UE and signalling for NW</w:t>
      </w:r>
      <w:r w:rsidR="00492F93">
        <w:rPr>
          <w:rFonts w:cs="Arial"/>
        </w:rPr>
        <w:t xml:space="preserve"> to support</w:t>
      </w:r>
      <w:r>
        <w:rPr>
          <w:rFonts w:cs="Arial"/>
        </w:rPr>
        <w:t xml:space="preserve"> </w:t>
      </w:r>
      <w:r w:rsidR="00CC56BF">
        <w:rPr>
          <w:rFonts w:cs="Arial"/>
        </w:rPr>
        <w:t>PDU Set</w:t>
      </w:r>
      <w:r>
        <w:rPr>
          <w:rFonts w:cs="Arial"/>
        </w:rPr>
        <w:t xml:space="preserve"> dropping solutions</w:t>
      </w:r>
      <w:bookmarkEnd w:id="5"/>
      <w:r w:rsidR="00A17F17">
        <w:rPr>
          <w:rFonts w:cs="Arial"/>
        </w:rPr>
        <w:t xml:space="preserve"> </w:t>
      </w:r>
      <w:r w:rsidR="004A3D50">
        <w:rPr>
          <w:rFonts w:cs="Arial"/>
        </w:rPr>
        <w:t xml:space="preserve">assuming </w:t>
      </w:r>
      <w:r w:rsidR="00897B30">
        <w:rPr>
          <w:rFonts w:cs="Arial"/>
        </w:rPr>
        <w:t xml:space="preserve">application </w:t>
      </w:r>
      <w:r w:rsidR="004F7427">
        <w:rPr>
          <w:rFonts w:cs="Arial"/>
        </w:rPr>
        <w:t xml:space="preserve">awareness, e.g. </w:t>
      </w:r>
      <w:r w:rsidR="00897B30">
        <w:rPr>
          <w:rFonts w:cs="Arial"/>
        </w:rPr>
        <w:t xml:space="preserve">information about </w:t>
      </w:r>
      <w:r w:rsidR="001A180A">
        <w:rPr>
          <w:rFonts w:cs="Arial"/>
        </w:rPr>
        <w:t>the</w:t>
      </w:r>
      <w:r w:rsidR="00A17F17">
        <w:rPr>
          <w:rFonts w:cs="Arial"/>
        </w:rPr>
        <w:t xml:space="preserve"> PDU Set size and </w:t>
      </w:r>
      <w:r w:rsidR="001A180A">
        <w:rPr>
          <w:rFonts w:cs="Arial"/>
        </w:rPr>
        <w:t xml:space="preserve">the </w:t>
      </w:r>
      <w:r w:rsidR="00D06DBB">
        <w:rPr>
          <w:rFonts w:cs="Arial"/>
        </w:rPr>
        <w:t>PDU</w:t>
      </w:r>
      <w:r w:rsidR="001A180A">
        <w:rPr>
          <w:rFonts w:cs="Arial"/>
        </w:rPr>
        <w:t xml:space="preserve"> Set delay budget</w:t>
      </w:r>
      <w:bookmarkEnd w:id="6"/>
    </w:p>
    <w:p w14:paraId="150A72F7" w14:textId="77777777" w:rsidR="00055D5A" w:rsidRDefault="00055D5A" w:rsidP="00055D5A">
      <w:pPr>
        <w:pStyle w:val="BodyText"/>
      </w:pPr>
    </w:p>
    <w:p w14:paraId="2F0ADBA6" w14:textId="60EFE268" w:rsidR="00D524DA" w:rsidRPr="00D524DA" w:rsidRDefault="00D524DA" w:rsidP="00D524DA">
      <w:pPr>
        <w:pStyle w:val="Heading3"/>
        <w:rPr>
          <w:sz w:val="32"/>
          <w:szCs w:val="32"/>
          <w:lang w:val="en-US"/>
        </w:rPr>
      </w:pPr>
      <w:r w:rsidRPr="00D524DA">
        <w:rPr>
          <w:sz w:val="32"/>
          <w:szCs w:val="32"/>
          <w:lang w:val="en-US"/>
        </w:rPr>
        <w:lastRenderedPageBreak/>
        <w:t xml:space="preserve">2.2 </w:t>
      </w:r>
      <w:r w:rsidRPr="00D524DA">
        <w:rPr>
          <w:sz w:val="32"/>
          <w:szCs w:val="32"/>
          <w:lang w:val="en-US"/>
        </w:rPr>
        <w:tab/>
        <w:t>PDU Set Dependence</w:t>
      </w:r>
    </w:p>
    <w:p w14:paraId="4FF54FCB" w14:textId="3FFFC0EA" w:rsidR="00275E92" w:rsidRPr="00C017FC" w:rsidRDefault="00275E92" w:rsidP="000C477C">
      <w:pPr>
        <w:pStyle w:val="BodyText"/>
        <w:rPr>
          <w:rFonts w:cs="Arial"/>
        </w:rPr>
      </w:pPr>
      <w:r w:rsidRPr="00C017FC">
        <w:t>In ongoing SA2 FS_XRM and RAN2#119 multiple com</w:t>
      </w:r>
      <w:r w:rsidRPr="00C017FC">
        <w:rPr>
          <w:rFonts w:cs="Arial"/>
        </w:rPr>
        <w:t>panies have argued for the need of dependence information related to the PDU Set be conveyed to RAN in multiple ways, e.g., GTP-U and 5QI. In this section we share our general view on th</w:t>
      </w:r>
      <w:r w:rsidR="00CC5E66" w:rsidRPr="00C017FC">
        <w:rPr>
          <w:rFonts w:cs="Arial"/>
        </w:rPr>
        <w:t>is</w:t>
      </w:r>
      <w:r w:rsidRPr="00C017FC">
        <w:rPr>
          <w:rFonts w:cs="Arial"/>
        </w:rPr>
        <w:t xml:space="preserve"> concept. </w:t>
      </w:r>
    </w:p>
    <w:p w14:paraId="1102ECAD" w14:textId="77777777" w:rsidR="00275E92" w:rsidRPr="00C017FC" w:rsidRDefault="00275E92" w:rsidP="000C477C">
      <w:pPr>
        <w:pStyle w:val="BodyText"/>
        <w:rPr>
          <w:rFonts w:cs="Arial"/>
        </w:rPr>
      </w:pPr>
      <w:r w:rsidRPr="00C017FC">
        <w:t>Existing RAN scheduler already considers various requirem</w:t>
      </w:r>
      <w:r w:rsidRPr="00C017FC">
        <w:rPr>
          <w:rFonts w:cs="Arial"/>
        </w:rPr>
        <w:t xml:space="preserve">ents such as bitrate, PDB, PER, priority, ARP etc. It is unclear how adding this PDU Set dependence/importance information to the scheduler will increase the system capacity or give gain in power saving. </w:t>
      </w:r>
    </w:p>
    <w:p w14:paraId="76CC96EF" w14:textId="625D49E5" w:rsidR="002F20E5" w:rsidRPr="002F20E5" w:rsidRDefault="00C663D2" w:rsidP="000C477C">
      <w:pPr>
        <w:pStyle w:val="BodyText"/>
        <w:rPr>
          <w:rFonts w:cs="Arial"/>
        </w:rPr>
      </w:pPr>
      <w:r>
        <w:t>The general view</w:t>
      </w:r>
      <w:r w:rsidR="00275E92" w:rsidRPr="00C017FC">
        <w:t xml:space="preserve"> </w:t>
      </w:r>
      <w:r>
        <w:t>seems to be</w:t>
      </w:r>
      <w:r w:rsidR="00275E92">
        <w:t xml:space="preserve"> </w:t>
      </w:r>
      <w:r w:rsidR="00275E92" w:rsidRPr="00C017FC">
        <w:t xml:space="preserve">that PDU Set dependence can be used to discard dependent packets/PDU Set’s in certain scenarios, e.g. loss of </w:t>
      </w:r>
      <w:r>
        <w:t xml:space="preserve">an </w:t>
      </w:r>
      <w:r w:rsidR="00275E92" w:rsidRPr="00C017FC">
        <w:t>I-frame/slice renders the</w:t>
      </w:r>
      <w:r w:rsidR="00275E92">
        <w:t xml:space="preserve"> </w:t>
      </w:r>
      <w:r>
        <w:t>following dependent</w:t>
      </w:r>
      <w:r w:rsidR="00275E92" w:rsidRPr="00C017FC">
        <w:t xml:space="preserve"> P frame/slice meaningless to the application layer. However, </w:t>
      </w:r>
      <w:r>
        <w:t>it can be</w:t>
      </w:r>
      <w:r w:rsidR="00275E92" w:rsidRPr="00C017FC">
        <w:t xml:space="preserve"> question</w:t>
      </w:r>
      <w:r>
        <w:t>ed</w:t>
      </w:r>
      <w:r w:rsidR="00275E92" w:rsidRPr="00C017FC">
        <w:t xml:space="preserve"> if such simplified scenarios apply for XR traffic. The LS reply from SA4 </w:t>
      </w:r>
      <w:r w:rsidR="00B749BF">
        <w:fldChar w:fldCharType="begin"/>
      </w:r>
      <w:r w:rsidR="00B749BF">
        <w:instrText xml:space="preserve"> REF _Ref115073957 \r \h </w:instrText>
      </w:r>
      <w:r w:rsidR="00E13239">
        <w:instrText xml:space="preserve"> \* MERGEFORMAT </w:instrText>
      </w:r>
      <w:r w:rsidR="00B749BF">
        <w:fldChar w:fldCharType="separate"/>
      </w:r>
      <w:r w:rsidR="00B749BF">
        <w:t>[2]</w:t>
      </w:r>
      <w:r w:rsidR="00B749BF">
        <w:fldChar w:fldCharType="end"/>
      </w:r>
      <w:r w:rsidR="00275E92" w:rsidRPr="00C017FC">
        <w:t xml:space="preserve"> to SA2</w:t>
      </w:r>
      <w:r w:rsidR="00275E92" w:rsidRPr="00C017FC">
        <w:rPr>
          <w:rFonts w:cs="Arial"/>
        </w:rPr>
        <w:t xml:space="preserve">, says “In particular, low latency XR and cloud gaming services such as Split-Rendering or Cloud Gaming typically would not use the traditional coding structure with a fixed Group of-Picture (GOP)” and “…the handling of dependent PDU Sets once a leading PDU Set is lost is not universally defined and depends on the operation of the application”. Since there is no universal way of dependence handling, considering the multiple ways of handling PDU Set dependency in the application and RAN for the sole purpose of discarding PDU Sets </w:t>
      </w:r>
      <w:r w:rsidR="0088681B">
        <w:rPr>
          <w:rFonts w:cs="Arial"/>
        </w:rPr>
        <w:t>it will be very complex to make such solutions work</w:t>
      </w:r>
      <w:r w:rsidR="00275E92" w:rsidRPr="00C017FC">
        <w:rPr>
          <w:rFonts w:cs="Arial"/>
        </w:rPr>
        <w:t>.</w:t>
      </w:r>
      <w:r w:rsidR="00065982">
        <w:rPr>
          <w:rFonts w:cs="Arial"/>
        </w:rPr>
        <w:t xml:space="preserve"> Further it can also be investigated how such </w:t>
      </w:r>
      <w:r w:rsidR="00756488">
        <w:rPr>
          <w:rFonts w:cs="Arial"/>
        </w:rPr>
        <w:t>dependence</w:t>
      </w:r>
      <w:r w:rsidR="00065982">
        <w:rPr>
          <w:rFonts w:cs="Arial"/>
        </w:rPr>
        <w:t xml:space="preserve"> would impact the </w:t>
      </w:r>
      <w:r w:rsidR="00161FF3">
        <w:rPr>
          <w:rFonts w:cs="Arial"/>
        </w:rPr>
        <w:t>XR capacity</w:t>
      </w:r>
      <w:r w:rsidR="00065982">
        <w:rPr>
          <w:rFonts w:cs="Arial"/>
        </w:rPr>
        <w:t>.</w:t>
      </w:r>
      <w:r w:rsidR="00275E92" w:rsidRPr="00C017FC">
        <w:rPr>
          <w:rFonts w:cs="Arial"/>
        </w:rPr>
        <w:t xml:space="preserve"> </w:t>
      </w:r>
    </w:p>
    <w:p w14:paraId="67EE4C6E" w14:textId="02BB623D" w:rsidR="00065982" w:rsidRDefault="00632207" w:rsidP="000C477C">
      <w:pPr>
        <w:pStyle w:val="Observation"/>
        <w:ind w:left="1701" w:hanging="1701"/>
        <w:rPr>
          <w:lang w:val="en-US" w:eastAsia="zh-CN"/>
        </w:rPr>
      </w:pPr>
      <w:bookmarkStart w:id="7" w:name="_Toc115366222"/>
      <w:r>
        <w:rPr>
          <w:lang w:val="en-US" w:eastAsia="zh-CN"/>
        </w:rPr>
        <w:t>T</w:t>
      </w:r>
      <w:r w:rsidRPr="00405FD3">
        <w:rPr>
          <w:lang w:val="en-US" w:eastAsia="zh-CN"/>
        </w:rPr>
        <w:t>he handling of dependent PDU Sets once a leading PDU Set is lost is not universally defined and depends on the operation of the application</w:t>
      </w:r>
      <w:r w:rsidR="00446864">
        <w:rPr>
          <w:lang w:val="en-US" w:eastAsia="zh-CN"/>
        </w:rPr>
        <w:t xml:space="preserve"> </w:t>
      </w:r>
      <w:r w:rsidR="00D81BDD">
        <w:rPr>
          <w:lang w:val="en-US" w:eastAsia="zh-CN"/>
        </w:rPr>
        <w:t>and likely will create complex solutions</w:t>
      </w:r>
      <w:bookmarkEnd w:id="7"/>
    </w:p>
    <w:p w14:paraId="7CFA34DD" w14:textId="77777777" w:rsidR="002F20E5" w:rsidRPr="00632207" w:rsidRDefault="002F20E5" w:rsidP="002F20E5">
      <w:pPr>
        <w:pStyle w:val="Observation"/>
        <w:numPr>
          <w:ilvl w:val="0"/>
          <w:numId w:val="0"/>
        </w:numPr>
        <w:ind w:left="1588"/>
        <w:rPr>
          <w:lang w:val="en-US" w:eastAsia="zh-CN"/>
        </w:rPr>
      </w:pPr>
    </w:p>
    <w:p w14:paraId="383E58BA" w14:textId="56D59621" w:rsidR="00275E92" w:rsidRDefault="00756488" w:rsidP="000C477C">
      <w:pPr>
        <w:pStyle w:val="BodyText"/>
        <w:rPr>
          <w:rFonts w:cs="Arial"/>
        </w:rPr>
      </w:pPr>
      <w:r>
        <w:t>We have done such investigations by</w:t>
      </w:r>
      <w:r w:rsidR="00275E92" w:rsidRPr="00C017FC">
        <w:rPr>
          <w:rFonts w:cs="Arial"/>
        </w:rPr>
        <w:t xml:space="preserve"> introducing </w:t>
      </w:r>
      <w:r w:rsidR="00DB5A61">
        <w:rPr>
          <w:rFonts w:cs="Arial"/>
        </w:rPr>
        <w:t xml:space="preserve">the </w:t>
      </w:r>
      <w:r w:rsidR="00275E92" w:rsidRPr="00C017FC">
        <w:rPr>
          <w:rFonts w:cs="Arial"/>
        </w:rPr>
        <w:t xml:space="preserve">GOP dependence structure </w:t>
      </w:r>
      <w:r w:rsidR="00161FF3">
        <w:rPr>
          <w:rFonts w:cs="Arial"/>
        </w:rPr>
        <w:t>in our evaluations</w:t>
      </w:r>
      <w:r w:rsidR="00275E92" w:rsidRPr="00C017FC">
        <w:rPr>
          <w:rFonts w:cs="Arial"/>
        </w:rPr>
        <w:t>.</w:t>
      </w:r>
      <w:r w:rsidR="00AD7E3F" w:rsidRPr="00C017FC">
        <w:rPr>
          <w:rFonts w:cs="Arial"/>
        </w:rPr>
        <w:t xml:space="preserve"> In Figure </w:t>
      </w:r>
      <w:r w:rsidR="0023673A">
        <w:rPr>
          <w:rFonts w:cs="Arial"/>
        </w:rPr>
        <w:t>2</w:t>
      </w:r>
      <w:r w:rsidR="00522D15" w:rsidRPr="00C017FC">
        <w:rPr>
          <w:rFonts w:cs="Arial"/>
        </w:rPr>
        <w:t xml:space="preserve"> and </w:t>
      </w:r>
      <w:r w:rsidR="0023673A">
        <w:rPr>
          <w:rFonts w:cs="Arial"/>
        </w:rPr>
        <w:t>3</w:t>
      </w:r>
      <w:r w:rsidR="00AD7E3F" w:rsidRPr="00C017FC">
        <w:rPr>
          <w:rFonts w:cs="Arial"/>
        </w:rPr>
        <w:t xml:space="preserve"> we provide simulations results based on the traffic models </w:t>
      </w:r>
      <w:r w:rsidR="00BA4C95" w:rsidRPr="00C017FC">
        <w:rPr>
          <w:rFonts w:cs="Arial"/>
        </w:rPr>
        <w:t>in TR 38.838. The simulation</w:t>
      </w:r>
      <w:r w:rsidR="00161FF3">
        <w:rPr>
          <w:rFonts w:cs="Arial"/>
        </w:rPr>
        <w:t>s</w:t>
      </w:r>
      <w:r w:rsidR="00BA4C95" w:rsidRPr="00C017FC">
        <w:rPr>
          <w:rFonts w:cs="Arial"/>
        </w:rPr>
        <w:t xml:space="preserve"> </w:t>
      </w:r>
      <w:r w:rsidR="00A20092" w:rsidRPr="00C017FC">
        <w:rPr>
          <w:rFonts w:cs="Arial"/>
        </w:rPr>
        <w:t>compares</w:t>
      </w:r>
      <w:r w:rsidR="00100846" w:rsidRPr="00C017FC">
        <w:rPr>
          <w:rFonts w:cs="Arial"/>
        </w:rPr>
        <w:t xml:space="preserve"> system</w:t>
      </w:r>
      <w:r w:rsidR="00A20092" w:rsidRPr="00C017FC">
        <w:rPr>
          <w:rFonts w:cs="Arial"/>
        </w:rPr>
        <w:t xml:space="preserve"> capacity of </w:t>
      </w:r>
      <w:r w:rsidR="00873CEA" w:rsidRPr="00C017FC">
        <w:rPr>
          <w:rFonts w:cs="Arial"/>
        </w:rPr>
        <w:t xml:space="preserve">a </w:t>
      </w:r>
      <w:r w:rsidR="00A20092" w:rsidRPr="00C017FC">
        <w:rPr>
          <w:rFonts w:cs="Arial"/>
        </w:rPr>
        <w:t>Cloud Gaming (CG)</w:t>
      </w:r>
      <w:r w:rsidR="00873CEA" w:rsidRPr="00C017FC">
        <w:rPr>
          <w:rFonts w:cs="Arial"/>
        </w:rPr>
        <w:t xml:space="preserve"> scenario</w:t>
      </w:r>
      <w:r w:rsidR="00A20092" w:rsidRPr="00C017FC">
        <w:rPr>
          <w:rFonts w:cs="Arial"/>
        </w:rPr>
        <w:t xml:space="preserve"> </w:t>
      </w:r>
      <w:r w:rsidR="00BD3F40" w:rsidRPr="00C017FC">
        <w:rPr>
          <w:rFonts w:cs="Arial"/>
        </w:rPr>
        <w:t xml:space="preserve">assuming </w:t>
      </w:r>
      <w:r w:rsidR="000F44C2">
        <w:rPr>
          <w:rFonts w:cs="Arial"/>
        </w:rPr>
        <w:t xml:space="preserve">either </w:t>
      </w:r>
      <w:r w:rsidR="004B53F5" w:rsidRPr="00C017FC">
        <w:rPr>
          <w:rFonts w:cs="Arial"/>
        </w:rPr>
        <w:t xml:space="preserve">the </w:t>
      </w:r>
      <w:r w:rsidR="000F44C2">
        <w:rPr>
          <w:rFonts w:cs="Arial"/>
        </w:rPr>
        <w:t>b</w:t>
      </w:r>
      <w:r w:rsidR="004B53F5" w:rsidRPr="00C017FC">
        <w:rPr>
          <w:rFonts w:cs="Arial"/>
        </w:rPr>
        <w:t xml:space="preserve">aseline </w:t>
      </w:r>
      <w:r w:rsidR="00451352" w:rsidRPr="00C017FC">
        <w:rPr>
          <w:rFonts w:cs="Arial"/>
        </w:rPr>
        <w:t>traffic model</w:t>
      </w:r>
      <w:r w:rsidR="000F44C2">
        <w:rPr>
          <w:rFonts w:cs="Arial"/>
        </w:rPr>
        <w:t xml:space="preserve"> or the</w:t>
      </w:r>
      <w:r w:rsidR="00451352">
        <w:rPr>
          <w:rFonts w:cs="Arial"/>
        </w:rPr>
        <w:t xml:space="preserve"> </w:t>
      </w:r>
      <w:r w:rsidR="00451352" w:rsidRPr="00C017FC">
        <w:rPr>
          <w:rFonts w:cs="Arial"/>
        </w:rPr>
        <w:t xml:space="preserve">GoP model </w:t>
      </w:r>
      <w:r w:rsidR="00B749BF">
        <w:rPr>
          <w:rFonts w:cs="Arial"/>
        </w:rPr>
        <w:fldChar w:fldCharType="begin"/>
      </w:r>
      <w:r w:rsidR="00B749BF">
        <w:rPr>
          <w:rFonts w:cs="Arial"/>
        </w:rPr>
        <w:instrText xml:space="preserve"> REF _Ref97293467 \r \h </w:instrText>
      </w:r>
      <w:r w:rsidR="00B749BF">
        <w:rPr>
          <w:rFonts w:cs="Arial"/>
        </w:rPr>
      </w:r>
      <w:r w:rsidR="00B749BF">
        <w:rPr>
          <w:rFonts w:cs="Arial"/>
        </w:rPr>
        <w:fldChar w:fldCharType="separate"/>
      </w:r>
      <w:r w:rsidR="00B749BF">
        <w:rPr>
          <w:rFonts w:cs="Arial"/>
        </w:rPr>
        <w:t>[4]</w:t>
      </w:r>
      <w:r w:rsidR="00B749BF">
        <w:rPr>
          <w:rFonts w:cs="Arial"/>
        </w:rPr>
        <w:fldChar w:fldCharType="end"/>
      </w:r>
      <w:r w:rsidR="002B4F1D" w:rsidRPr="00C017FC">
        <w:rPr>
          <w:rFonts w:cs="Arial"/>
        </w:rPr>
        <w:t xml:space="preserve"> </w:t>
      </w:r>
      <w:r w:rsidR="00451352" w:rsidRPr="00C017FC">
        <w:rPr>
          <w:rFonts w:cs="Arial"/>
        </w:rPr>
        <w:t>along with several scenarios for differ</w:t>
      </w:r>
      <w:r w:rsidR="00873CEA" w:rsidRPr="00C017FC">
        <w:rPr>
          <w:rFonts w:cs="Arial"/>
        </w:rPr>
        <w:t>ent</w:t>
      </w:r>
      <w:r w:rsidR="00451352" w:rsidRPr="00C017FC">
        <w:rPr>
          <w:rFonts w:cs="Arial"/>
        </w:rPr>
        <w:t xml:space="preserve"> PER and PDB of I </w:t>
      </w:r>
      <w:r w:rsidR="002B4F1D" w:rsidRPr="00C017FC">
        <w:rPr>
          <w:rFonts w:cs="Arial"/>
        </w:rPr>
        <w:t>and P frame</w:t>
      </w:r>
      <w:r w:rsidR="00A20092" w:rsidRPr="00C017FC">
        <w:rPr>
          <w:rFonts w:cs="Arial"/>
        </w:rPr>
        <w:t xml:space="preserve"> </w:t>
      </w:r>
      <w:r w:rsidR="000446E4" w:rsidRPr="00C017FC">
        <w:rPr>
          <w:rFonts w:cs="Arial"/>
        </w:rPr>
        <w:t xml:space="preserve">as </w:t>
      </w:r>
      <w:r w:rsidR="00A20092" w:rsidRPr="00C017FC">
        <w:rPr>
          <w:rFonts w:cs="Arial"/>
        </w:rPr>
        <w:t>outline</w:t>
      </w:r>
      <w:r w:rsidR="00100846" w:rsidRPr="00C017FC">
        <w:rPr>
          <w:rFonts w:cs="Arial"/>
        </w:rPr>
        <w:t>d</w:t>
      </w:r>
      <w:r w:rsidR="00A20092" w:rsidRPr="00C017FC">
        <w:rPr>
          <w:rFonts w:cs="Arial"/>
        </w:rPr>
        <w:t xml:space="preserve"> in </w:t>
      </w:r>
      <w:r w:rsidR="00B749BF">
        <w:rPr>
          <w:rFonts w:cs="Arial"/>
        </w:rPr>
        <w:fldChar w:fldCharType="begin"/>
      </w:r>
      <w:r w:rsidR="00B749BF">
        <w:rPr>
          <w:rFonts w:cs="Arial"/>
        </w:rPr>
        <w:instrText xml:space="preserve"> REF _Ref115074162 \r \h </w:instrText>
      </w:r>
      <w:r w:rsidR="00B749BF">
        <w:rPr>
          <w:rFonts w:cs="Arial"/>
        </w:rPr>
      </w:r>
      <w:r w:rsidR="00B749BF">
        <w:rPr>
          <w:rFonts w:cs="Arial"/>
        </w:rPr>
        <w:fldChar w:fldCharType="separate"/>
      </w:r>
      <w:r w:rsidR="00B749BF">
        <w:rPr>
          <w:rFonts w:cs="Arial"/>
        </w:rPr>
        <w:t>[5]</w:t>
      </w:r>
      <w:r w:rsidR="00B749BF">
        <w:rPr>
          <w:rFonts w:cs="Arial"/>
        </w:rPr>
        <w:fldChar w:fldCharType="end"/>
      </w:r>
      <w:r w:rsidR="000446E4" w:rsidRPr="00C017FC">
        <w:rPr>
          <w:rFonts w:cs="Arial"/>
        </w:rPr>
        <w:t>. In Figure</w:t>
      </w:r>
      <w:r w:rsidR="00873CEA" w:rsidRPr="00C017FC">
        <w:rPr>
          <w:rFonts w:cs="Arial"/>
        </w:rPr>
        <w:t xml:space="preserve"> </w:t>
      </w:r>
      <w:r w:rsidR="0023673A">
        <w:rPr>
          <w:rFonts w:cs="Arial"/>
        </w:rPr>
        <w:t>2</w:t>
      </w:r>
      <w:r w:rsidR="000446E4" w:rsidRPr="00C017FC">
        <w:rPr>
          <w:rFonts w:cs="Arial"/>
        </w:rPr>
        <w:t xml:space="preserve"> we</w:t>
      </w:r>
      <w:r w:rsidR="00146924" w:rsidRPr="00C017FC">
        <w:rPr>
          <w:rFonts w:cs="Arial"/>
        </w:rPr>
        <w:t xml:space="preserve"> show the </w:t>
      </w:r>
      <w:r w:rsidR="00BF64E2" w:rsidRPr="00C017FC">
        <w:rPr>
          <w:rFonts w:cs="Arial"/>
        </w:rPr>
        <w:t xml:space="preserve">system </w:t>
      </w:r>
      <w:r w:rsidR="00146924" w:rsidRPr="00C017FC">
        <w:rPr>
          <w:rFonts w:cs="Arial"/>
        </w:rPr>
        <w:t>capacity when</w:t>
      </w:r>
      <w:r w:rsidR="00BF64E2" w:rsidRPr="00C017FC">
        <w:rPr>
          <w:rFonts w:cs="Arial"/>
        </w:rPr>
        <w:t xml:space="preserve"> frame dependence is not considered, </w:t>
      </w:r>
      <w:r w:rsidR="003F565E" w:rsidRPr="00C017FC">
        <w:rPr>
          <w:rFonts w:cs="Arial"/>
        </w:rPr>
        <w:t xml:space="preserve">i.e. </w:t>
      </w:r>
      <w:r w:rsidR="00873CEA" w:rsidRPr="00C017FC">
        <w:rPr>
          <w:rFonts w:cs="Arial"/>
        </w:rPr>
        <w:t>when</w:t>
      </w:r>
      <w:r w:rsidR="003F565E" w:rsidRPr="00C017FC">
        <w:rPr>
          <w:rFonts w:cs="Arial"/>
        </w:rPr>
        <w:t xml:space="preserve"> a</w:t>
      </w:r>
      <w:r w:rsidR="00C017FC">
        <w:rPr>
          <w:rFonts w:cs="Arial"/>
        </w:rPr>
        <w:t xml:space="preserve"> reference</w:t>
      </w:r>
      <w:r w:rsidR="003F565E" w:rsidRPr="00C017FC">
        <w:rPr>
          <w:rFonts w:cs="Arial"/>
        </w:rPr>
        <w:t xml:space="preserve"> frame</w:t>
      </w:r>
      <w:r w:rsidR="00873CEA" w:rsidRPr="00C017FC">
        <w:rPr>
          <w:rFonts w:cs="Arial"/>
        </w:rPr>
        <w:t xml:space="preserve"> is lost the scheduler</w:t>
      </w:r>
      <w:r w:rsidR="003F565E" w:rsidRPr="00C017FC">
        <w:rPr>
          <w:rFonts w:cs="Arial"/>
        </w:rPr>
        <w:t xml:space="preserve"> does not </w:t>
      </w:r>
      <w:r w:rsidR="00873CEA" w:rsidRPr="00C017FC">
        <w:rPr>
          <w:rFonts w:cs="Arial"/>
        </w:rPr>
        <w:t xml:space="preserve">drop the dependent P-frame. </w:t>
      </w:r>
      <w:r w:rsidR="61B94434" w:rsidRPr="00C017FC">
        <w:rPr>
          <w:rFonts w:cs="Arial"/>
        </w:rPr>
        <w:t>Despite not giving a penalty for</w:t>
      </w:r>
      <w:r w:rsidR="00130258" w:rsidRPr="00C017FC">
        <w:rPr>
          <w:rFonts w:cs="Arial"/>
        </w:rPr>
        <w:t xml:space="preserve"> the</w:t>
      </w:r>
      <w:r w:rsidR="61B94434" w:rsidRPr="00C017FC">
        <w:rPr>
          <w:rFonts w:cs="Arial"/>
        </w:rPr>
        <w:t xml:space="preserve"> dependence </w:t>
      </w:r>
      <w:r w:rsidR="00130258" w:rsidRPr="00C017FC">
        <w:rPr>
          <w:rFonts w:cs="Arial"/>
        </w:rPr>
        <w:t xml:space="preserve">in this case </w:t>
      </w:r>
      <w:r w:rsidR="4FD52883" w:rsidRPr="00C017FC">
        <w:rPr>
          <w:rFonts w:cs="Arial"/>
        </w:rPr>
        <w:t>the different GoP based scenarios</w:t>
      </w:r>
      <w:r w:rsidR="24F1E193" w:rsidRPr="00C017FC">
        <w:rPr>
          <w:rFonts w:cs="Arial"/>
        </w:rPr>
        <w:t xml:space="preserve"> </w:t>
      </w:r>
      <w:r w:rsidR="00736A73" w:rsidRPr="00C017FC">
        <w:rPr>
          <w:rFonts w:cs="Arial"/>
        </w:rPr>
        <w:t xml:space="preserve">still </w:t>
      </w:r>
      <w:r w:rsidR="00140E96">
        <w:rPr>
          <w:rFonts w:cs="Arial"/>
        </w:rPr>
        <w:t>show</w:t>
      </w:r>
      <w:r w:rsidR="00736A73" w:rsidRPr="00C017FC">
        <w:rPr>
          <w:rFonts w:cs="Arial"/>
        </w:rPr>
        <w:t xml:space="preserve"> </w:t>
      </w:r>
      <w:r w:rsidR="24F1E193" w:rsidRPr="00C017FC">
        <w:rPr>
          <w:rFonts w:cs="Arial"/>
        </w:rPr>
        <w:t xml:space="preserve">a </w:t>
      </w:r>
      <w:r w:rsidR="00DD45F1">
        <w:rPr>
          <w:rFonts w:cs="Arial"/>
        </w:rPr>
        <w:t>small</w:t>
      </w:r>
      <w:r w:rsidR="24F1E193">
        <w:rPr>
          <w:rFonts w:cs="Arial"/>
        </w:rPr>
        <w:t xml:space="preserve"> l</w:t>
      </w:r>
      <w:r w:rsidR="24F1E193" w:rsidRPr="00C017FC">
        <w:rPr>
          <w:rFonts w:cs="Arial"/>
        </w:rPr>
        <w:t>oss in capacity compared to the baseline traffic model</w:t>
      </w:r>
      <w:r w:rsidR="4FD52883" w:rsidRPr="00C017FC">
        <w:rPr>
          <w:rFonts w:cs="Arial"/>
        </w:rPr>
        <w:t>.</w:t>
      </w:r>
      <w:r w:rsidR="14CC485F" w:rsidRPr="00C017FC">
        <w:rPr>
          <w:rFonts w:cs="Arial"/>
        </w:rPr>
        <w:t xml:space="preserve"> </w:t>
      </w:r>
      <w:r w:rsidR="00130258" w:rsidRPr="00C017FC">
        <w:rPr>
          <w:rFonts w:cs="Arial"/>
        </w:rPr>
        <w:t>Shown in</w:t>
      </w:r>
      <w:r w:rsidR="00873CEA" w:rsidRPr="00C017FC">
        <w:rPr>
          <w:rFonts w:cs="Arial"/>
        </w:rPr>
        <w:t xml:space="preserve"> Figure </w:t>
      </w:r>
      <w:r w:rsidR="0023673A">
        <w:rPr>
          <w:rFonts w:cs="Arial"/>
        </w:rPr>
        <w:t>3</w:t>
      </w:r>
      <w:r w:rsidR="002F6D1F" w:rsidRPr="00C017FC">
        <w:rPr>
          <w:rFonts w:cs="Arial"/>
        </w:rPr>
        <w:t xml:space="preserve"> </w:t>
      </w:r>
      <w:r w:rsidR="449371FB" w:rsidRPr="00C017FC">
        <w:rPr>
          <w:rFonts w:cs="Arial"/>
        </w:rPr>
        <w:t>is the</w:t>
      </w:r>
      <w:r w:rsidR="00CE30E8" w:rsidRPr="00C017FC">
        <w:rPr>
          <w:rFonts w:cs="Arial"/>
        </w:rPr>
        <w:t xml:space="preserve"> capacity when </w:t>
      </w:r>
      <w:r w:rsidR="00265228" w:rsidRPr="00C017FC">
        <w:rPr>
          <w:rFonts w:cs="Arial"/>
        </w:rPr>
        <w:t xml:space="preserve">all </w:t>
      </w:r>
      <w:r w:rsidR="00866AE0" w:rsidRPr="00C017FC">
        <w:rPr>
          <w:rFonts w:cs="Arial"/>
        </w:rPr>
        <w:t>dependent P-frame</w:t>
      </w:r>
      <w:r w:rsidR="00140E96">
        <w:rPr>
          <w:rFonts w:cs="Arial"/>
        </w:rPr>
        <w:t>s</w:t>
      </w:r>
      <w:r w:rsidR="00866AE0" w:rsidRPr="00C017FC">
        <w:rPr>
          <w:rFonts w:cs="Arial"/>
        </w:rPr>
        <w:t xml:space="preserve"> are marked</w:t>
      </w:r>
      <w:r w:rsidR="00EA0FBB" w:rsidRPr="00C017FC">
        <w:rPr>
          <w:rFonts w:cs="Arial"/>
        </w:rPr>
        <w:t xml:space="preserve"> as los</w:t>
      </w:r>
      <w:r w:rsidR="18C4ED16" w:rsidRPr="00C017FC">
        <w:rPr>
          <w:rFonts w:cs="Arial"/>
        </w:rPr>
        <w:t>t</w:t>
      </w:r>
      <w:r w:rsidR="00866AE0" w:rsidRPr="00C017FC">
        <w:rPr>
          <w:rFonts w:cs="Arial"/>
        </w:rPr>
        <w:t xml:space="preserve"> </w:t>
      </w:r>
      <w:r w:rsidR="000B10F5" w:rsidRPr="00C017FC">
        <w:rPr>
          <w:rFonts w:cs="Arial"/>
        </w:rPr>
        <w:t xml:space="preserve">when </w:t>
      </w:r>
      <w:r w:rsidR="3C17031D" w:rsidRPr="00C017FC">
        <w:rPr>
          <w:rFonts w:cs="Arial"/>
        </w:rPr>
        <w:t>a</w:t>
      </w:r>
      <w:r w:rsidR="001B1F17" w:rsidRPr="00C017FC">
        <w:rPr>
          <w:rFonts w:cs="Arial"/>
        </w:rPr>
        <w:t xml:space="preserve"> reference</w:t>
      </w:r>
      <w:r w:rsidR="000B10F5" w:rsidRPr="00C017FC">
        <w:rPr>
          <w:rFonts w:cs="Arial"/>
        </w:rPr>
        <w:t xml:space="preserve"> I-frame</w:t>
      </w:r>
      <w:r w:rsidR="00140E96">
        <w:rPr>
          <w:rFonts w:cs="Arial"/>
        </w:rPr>
        <w:t xml:space="preserve"> or P</w:t>
      </w:r>
      <w:r w:rsidR="000B10F5">
        <w:rPr>
          <w:rFonts w:cs="Arial"/>
        </w:rPr>
        <w:t>-frame</w:t>
      </w:r>
      <w:r w:rsidR="000B10F5" w:rsidRPr="00C017FC">
        <w:rPr>
          <w:rFonts w:cs="Arial"/>
        </w:rPr>
        <w:t xml:space="preserve"> is lost. Both figures are strikingly similar </w:t>
      </w:r>
      <w:r w:rsidR="0078051C" w:rsidRPr="00C017FC">
        <w:rPr>
          <w:rFonts w:cs="Arial"/>
        </w:rPr>
        <w:t xml:space="preserve">which </w:t>
      </w:r>
      <w:r w:rsidR="00130258" w:rsidRPr="00C017FC">
        <w:rPr>
          <w:rFonts w:cs="Arial"/>
        </w:rPr>
        <w:t xml:space="preserve">indicate that no further </w:t>
      </w:r>
      <w:r w:rsidR="00F37FF9" w:rsidRPr="00C017FC">
        <w:rPr>
          <w:rFonts w:cs="Arial"/>
        </w:rPr>
        <w:t>users become</w:t>
      </w:r>
      <w:r w:rsidR="00F37FF9">
        <w:rPr>
          <w:rFonts w:cs="Arial"/>
        </w:rPr>
        <w:t xml:space="preserve"> </w:t>
      </w:r>
      <w:r w:rsidR="00F37FF9" w:rsidRPr="00C017FC">
        <w:rPr>
          <w:rFonts w:cs="Arial"/>
        </w:rPr>
        <w:t>unsatisfied</w:t>
      </w:r>
      <w:r w:rsidR="000F44C2">
        <w:rPr>
          <w:rFonts w:cs="Arial"/>
        </w:rPr>
        <w:t>, i.e.</w:t>
      </w:r>
      <w:r w:rsidR="001169E7">
        <w:rPr>
          <w:rFonts w:cs="Arial"/>
        </w:rPr>
        <w:t xml:space="preserve"> </w:t>
      </w:r>
      <w:r w:rsidR="005E1C8D">
        <w:rPr>
          <w:rFonts w:cs="Arial"/>
        </w:rPr>
        <w:t xml:space="preserve">it is only </w:t>
      </w:r>
      <w:r w:rsidR="006E4E26">
        <w:rPr>
          <w:rFonts w:cs="Arial"/>
        </w:rPr>
        <w:t xml:space="preserve">the </w:t>
      </w:r>
      <w:r w:rsidR="005E1C8D">
        <w:rPr>
          <w:rFonts w:cs="Arial"/>
        </w:rPr>
        <w:t xml:space="preserve">users that </w:t>
      </w:r>
      <w:r w:rsidR="001D361D">
        <w:rPr>
          <w:rFonts w:cs="Arial"/>
        </w:rPr>
        <w:t>are already unsatis</w:t>
      </w:r>
      <w:r w:rsidR="008C21DC">
        <w:rPr>
          <w:rFonts w:cs="Arial"/>
        </w:rPr>
        <w:t xml:space="preserve">fied that </w:t>
      </w:r>
      <w:r w:rsidR="005E1C8D">
        <w:rPr>
          <w:rFonts w:cs="Arial"/>
        </w:rPr>
        <w:t>experience</w:t>
      </w:r>
      <w:r w:rsidR="008C21DC">
        <w:rPr>
          <w:rFonts w:cs="Arial"/>
        </w:rPr>
        <w:t xml:space="preserve"> any impactful number of</w:t>
      </w:r>
      <w:r w:rsidR="005E1C8D">
        <w:rPr>
          <w:rFonts w:cs="Arial"/>
        </w:rPr>
        <w:t xml:space="preserve"> frames </w:t>
      </w:r>
      <w:r w:rsidR="008C21DC">
        <w:rPr>
          <w:rFonts w:cs="Arial"/>
        </w:rPr>
        <w:t>losses.</w:t>
      </w:r>
      <w:r w:rsidR="0046760F">
        <w:rPr>
          <w:rFonts w:cs="Arial"/>
        </w:rPr>
        <w:t xml:space="preserve"> </w:t>
      </w:r>
      <w:r w:rsidR="00B273F8">
        <w:rPr>
          <w:rFonts w:cs="Arial"/>
        </w:rPr>
        <w:t xml:space="preserve">Since the goal of the dependence is about omitting to transmit </w:t>
      </w:r>
      <w:r w:rsidR="0035141A">
        <w:rPr>
          <w:rFonts w:cs="Arial"/>
        </w:rPr>
        <w:t>unneeded</w:t>
      </w:r>
      <w:r w:rsidR="00B273F8">
        <w:rPr>
          <w:rFonts w:cs="Arial"/>
        </w:rPr>
        <w:t xml:space="preserve"> packets</w:t>
      </w:r>
      <w:r w:rsidR="0035141A">
        <w:rPr>
          <w:rFonts w:cs="Arial"/>
        </w:rPr>
        <w:t xml:space="preserve">, i.e. </w:t>
      </w:r>
      <w:r w:rsidR="001E53EB">
        <w:rPr>
          <w:rFonts w:cs="Arial"/>
        </w:rPr>
        <w:t xml:space="preserve">discarding the dependent PDU Sets, this can be done </w:t>
      </w:r>
      <w:r w:rsidR="00B84AEA">
        <w:rPr>
          <w:rFonts w:cs="Arial"/>
        </w:rPr>
        <w:t xml:space="preserve">in a simpler way </w:t>
      </w:r>
      <w:r w:rsidR="001E53EB">
        <w:rPr>
          <w:rFonts w:cs="Arial"/>
        </w:rPr>
        <w:t>as explained in previous section</w:t>
      </w:r>
      <w:r w:rsidR="00B84AEA">
        <w:rPr>
          <w:rFonts w:cs="Arial"/>
        </w:rPr>
        <w:t xml:space="preserve"> 2.1</w:t>
      </w:r>
      <w:r w:rsidR="00013726">
        <w:rPr>
          <w:rFonts w:cs="Arial"/>
        </w:rPr>
        <w:t>, i.e.</w:t>
      </w:r>
      <w:r w:rsidR="001E53EB">
        <w:rPr>
          <w:rFonts w:cs="Arial"/>
        </w:rPr>
        <w:t xml:space="preserve"> by only looking at how a user performs. If a user is in very bad radio situation</w:t>
      </w:r>
      <w:r w:rsidR="00013726">
        <w:rPr>
          <w:rFonts w:cs="Arial"/>
        </w:rPr>
        <w:t>,</w:t>
      </w:r>
      <w:r w:rsidR="00EA2D0C">
        <w:rPr>
          <w:rFonts w:cs="Arial"/>
        </w:rPr>
        <w:t xml:space="preserve"> </w:t>
      </w:r>
      <w:r w:rsidR="00013726">
        <w:rPr>
          <w:rFonts w:cs="Arial"/>
        </w:rPr>
        <w:t>need to transmit</w:t>
      </w:r>
      <w:r w:rsidR="00EA2D0C">
        <w:rPr>
          <w:rFonts w:cs="Arial"/>
        </w:rPr>
        <w:t xml:space="preserve"> large PDU Sets with</w:t>
      </w:r>
      <w:r w:rsidR="00013726">
        <w:rPr>
          <w:rFonts w:cs="Arial"/>
        </w:rPr>
        <w:t xml:space="preserve"> a</w:t>
      </w:r>
      <w:r w:rsidR="00EA2D0C">
        <w:rPr>
          <w:rFonts w:cs="Arial"/>
        </w:rPr>
        <w:t xml:space="preserve"> tight deadline, then </w:t>
      </w:r>
      <w:r w:rsidR="006E1B15">
        <w:rPr>
          <w:rFonts w:cs="Arial"/>
        </w:rPr>
        <w:t xml:space="preserve">scheduler may deem it impossible to meet </w:t>
      </w:r>
      <w:r w:rsidR="00503259">
        <w:rPr>
          <w:rFonts w:cs="Arial"/>
        </w:rPr>
        <w:t>the</w:t>
      </w:r>
      <w:r w:rsidR="006E1B15">
        <w:rPr>
          <w:rFonts w:cs="Arial"/>
        </w:rPr>
        <w:t xml:space="preserve"> requirements and drop packets</w:t>
      </w:r>
      <w:r w:rsidR="00ED3437">
        <w:rPr>
          <w:rFonts w:cs="Arial"/>
        </w:rPr>
        <w:t xml:space="preserve"> in favour of letting other users</w:t>
      </w:r>
      <w:r w:rsidR="00A630B9">
        <w:rPr>
          <w:rFonts w:cs="Arial"/>
        </w:rPr>
        <w:t xml:space="preserve"> </w:t>
      </w:r>
      <w:r w:rsidR="00503259">
        <w:rPr>
          <w:rFonts w:cs="Arial"/>
        </w:rPr>
        <w:t>utilize</w:t>
      </w:r>
      <w:r w:rsidR="00ED3437">
        <w:rPr>
          <w:rFonts w:cs="Arial"/>
        </w:rPr>
        <w:t xml:space="preserve"> those resources.</w:t>
      </w:r>
    </w:p>
    <w:p w14:paraId="4DE46FA2" w14:textId="5D020CC8" w:rsidR="000D310D" w:rsidRPr="00922D16" w:rsidRDefault="00922D16" w:rsidP="000C477C">
      <w:pPr>
        <w:pStyle w:val="Observation"/>
        <w:ind w:left="1701" w:hanging="1701"/>
        <w:rPr>
          <w:lang w:val="en-US" w:eastAsia="zh-CN"/>
        </w:rPr>
      </w:pPr>
      <w:bookmarkStart w:id="8" w:name="_Toc115366223"/>
      <w:r w:rsidRPr="00922D16">
        <w:rPr>
          <w:lang w:val="en-US" w:eastAsia="zh-CN"/>
        </w:rPr>
        <w:t>Introducing frame/PDU Set depend</w:t>
      </w:r>
      <w:r>
        <w:rPr>
          <w:lang w:val="en-US" w:eastAsia="zh-CN"/>
        </w:rPr>
        <w:t xml:space="preserve">ence show </w:t>
      </w:r>
      <w:r w:rsidR="00C504E3">
        <w:rPr>
          <w:lang w:val="en-US" w:eastAsia="zh-CN"/>
        </w:rPr>
        <w:t xml:space="preserve">no </w:t>
      </w:r>
      <w:r w:rsidR="006E4C47">
        <w:rPr>
          <w:lang w:val="en-US" w:eastAsia="zh-CN"/>
        </w:rPr>
        <w:t xml:space="preserve">impact on </w:t>
      </w:r>
      <w:r w:rsidR="006B590D">
        <w:rPr>
          <w:lang w:val="en-US" w:eastAsia="zh-CN"/>
        </w:rPr>
        <w:t xml:space="preserve">user </w:t>
      </w:r>
      <w:r w:rsidR="009A5BDF">
        <w:rPr>
          <w:lang w:val="en-US" w:eastAsia="zh-CN"/>
        </w:rPr>
        <w:t>satisfaction</w:t>
      </w:r>
      <w:r w:rsidR="00C504E3">
        <w:rPr>
          <w:lang w:val="en-US" w:eastAsia="zh-CN"/>
        </w:rPr>
        <w:t xml:space="preserve"> and </w:t>
      </w:r>
      <w:r w:rsidR="002F20E5">
        <w:rPr>
          <w:lang w:val="en-US" w:eastAsia="zh-CN"/>
        </w:rPr>
        <w:t xml:space="preserve">doesn’t change the </w:t>
      </w:r>
      <w:r w:rsidR="00D12E49">
        <w:rPr>
          <w:lang w:val="en-US" w:eastAsia="zh-CN"/>
        </w:rPr>
        <w:t>selection of which users packets that are subject to dropping</w:t>
      </w:r>
      <w:bookmarkEnd w:id="8"/>
    </w:p>
    <w:p w14:paraId="2B3B46F3" w14:textId="77777777" w:rsidR="00041DAE" w:rsidRDefault="00041DAE" w:rsidP="00CB04D6">
      <w:pPr>
        <w:rPr>
          <w:lang w:val="en-US"/>
        </w:rPr>
      </w:pPr>
    </w:p>
    <w:p w14:paraId="734ACA08" w14:textId="3613A8B0" w:rsidR="00CB04D6" w:rsidRDefault="002F20E5" w:rsidP="00CB04D6">
      <w:pPr>
        <w:rPr>
          <w:lang w:val="en-US"/>
        </w:rPr>
      </w:pPr>
      <w:r w:rsidRPr="00EB27AE">
        <w:rPr>
          <w:noProof/>
          <w:lang w:val="en-US"/>
        </w:rPr>
        <w:drawing>
          <wp:anchor distT="0" distB="0" distL="114300" distR="114300" simplePos="0" relativeHeight="251658241" behindDoc="1" locked="0" layoutInCell="1" allowOverlap="1" wp14:anchorId="0669A1BC" wp14:editId="275E05E9">
            <wp:simplePos x="0" y="0"/>
            <wp:positionH relativeFrom="margin">
              <wp:posOffset>-325755</wp:posOffset>
            </wp:positionH>
            <wp:positionV relativeFrom="paragraph">
              <wp:posOffset>167957</wp:posOffset>
            </wp:positionV>
            <wp:extent cx="3298825" cy="2475865"/>
            <wp:effectExtent l="0" t="0" r="0" b="635"/>
            <wp:wrapTight wrapText="bothSides">
              <wp:wrapPolygon edited="0">
                <wp:start x="0" y="0"/>
                <wp:lineTo x="0" y="21439"/>
                <wp:lineTo x="21454" y="21439"/>
                <wp:lineTo x="21454" y="0"/>
                <wp:lineTo x="0" y="0"/>
              </wp:wrapPolygon>
            </wp:wrapTight>
            <wp:docPr id="19" name="Picture 17">
              <a:extLst xmlns:a="http://schemas.openxmlformats.org/drawingml/2006/main">
                <a:ext uri="{FF2B5EF4-FFF2-40B4-BE49-F238E27FC236}">
                  <a16:creationId xmlns:a16="http://schemas.microsoft.com/office/drawing/2014/main" id="{A1284B9A-45EE-42D3-83AB-3BC5EDB0DC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a:extLst>
                        <a:ext uri="{FF2B5EF4-FFF2-40B4-BE49-F238E27FC236}">
                          <a16:creationId xmlns:a16="http://schemas.microsoft.com/office/drawing/2014/main" id="{A1284B9A-45EE-42D3-83AB-3BC5EDB0DC09}"/>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8825" cy="2475865"/>
                    </a:xfrm>
                    <a:prstGeom prst="rect">
                      <a:avLst/>
                    </a:prstGeom>
                  </pic:spPr>
                </pic:pic>
              </a:graphicData>
            </a:graphic>
            <wp14:sizeRelH relativeFrom="margin">
              <wp14:pctWidth>0</wp14:pctWidth>
            </wp14:sizeRelH>
            <wp14:sizeRelV relativeFrom="margin">
              <wp14:pctHeight>0</wp14:pctHeight>
            </wp14:sizeRelV>
          </wp:anchor>
        </w:drawing>
      </w:r>
      <w:r w:rsidR="005E0238" w:rsidRPr="00EB27AE">
        <w:rPr>
          <w:noProof/>
          <w:lang w:val="en-US"/>
        </w:rPr>
        <w:drawing>
          <wp:anchor distT="0" distB="0" distL="114300" distR="114300" simplePos="0" relativeHeight="251658240" behindDoc="1" locked="0" layoutInCell="1" allowOverlap="1" wp14:anchorId="2E6ED40B" wp14:editId="5026FA7F">
            <wp:simplePos x="0" y="0"/>
            <wp:positionH relativeFrom="page">
              <wp:posOffset>3688715</wp:posOffset>
            </wp:positionH>
            <wp:positionV relativeFrom="paragraph">
              <wp:posOffset>166370</wp:posOffset>
            </wp:positionV>
            <wp:extent cx="3408045" cy="2557780"/>
            <wp:effectExtent l="0" t="0" r="1905" b="0"/>
            <wp:wrapTight wrapText="bothSides">
              <wp:wrapPolygon edited="0">
                <wp:start x="0" y="0"/>
                <wp:lineTo x="0" y="21396"/>
                <wp:lineTo x="21491" y="21396"/>
                <wp:lineTo x="21491" y="0"/>
                <wp:lineTo x="0" y="0"/>
              </wp:wrapPolygon>
            </wp:wrapTight>
            <wp:docPr id="18" name="Picture 16">
              <a:extLst xmlns:a="http://schemas.openxmlformats.org/drawingml/2006/main">
                <a:ext uri="{FF2B5EF4-FFF2-40B4-BE49-F238E27FC236}">
                  <a16:creationId xmlns:a16="http://schemas.microsoft.com/office/drawing/2014/main" id="{DB2DDBB4-9C74-44FF-858E-C12E1BDE7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6">
                      <a:extLst>
                        <a:ext uri="{FF2B5EF4-FFF2-40B4-BE49-F238E27FC236}">
                          <a16:creationId xmlns:a16="http://schemas.microsoft.com/office/drawing/2014/main" id="{DB2DDBB4-9C74-44FF-858E-C12E1BDE7E1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08045" cy="2557780"/>
                    </a:xfrm>
                    <a:prstGeom prst="rect">
                      <a:avLst/>
                    </a:prstGeom>
                  </pic:spPr>
                </pic:pic>
              </a:graphicData>
            </a:graphic>
            <wp14:sizeRelH relativeFrom="margin">
              <wp14:pctWidth>0</wp14:pctWidth>
            </wp14:sizeRelH>
            <wp14:sizeRelV relativeFrom="margin">
              <wp14:pctHeight>0</wp14:pctHeight>
            </wp14:sizeRelV>
          </wp:anchor>
        </w:drawing>
      </w:r>
    </w:p>
    <w:p w14:paraId="3BDB35AB" w14:textId="00627D9B" w:rsidR="002F20E5" w:rsidRDefault="00041DAE" w:rsidP="00CB04D6">
      <w:pPr>
        <w:rPr>
          <w:lang w:val="en-US"/>
        </w:rPr>
      </w:pPr>
      <w:r>
        <w:rPr>
          <w:noProof/>
        </w:rPr>
        <mc:AlternateContent>
          <mc:Choice Requires="wps">
            <w:drawing>
              <wp:anchor distT="0" distB="0" distL="114300" distR="114300" simplePos="0" relativeHeight="251658243" behindDoc="1" locked="0" layoutInCell="1" allowOverlap="1" wp14:anchorId="6E7F11D6" wp14:editId="6519E3E0">
                <wp:simplePos x="0" y="0"/>
                <wp:positionH relativeFrom="column">
                  <wp:posOffset>3039110</wp:posOffset>
                </wp:positionH>
                <wp:positionV relativeFrom="paragraph">
                  <wp:posOffset>2647950</wp:posOffset>
                </wp:positionV>
                <wp:extent cx="3477895" cy="635"/>
                <wp:effectExtent l="0" t="0" r="0" b="0"/>
                <wp:wrapTight wrapText="bothSides">
                  <wp:wrapPolygon edited="0">
                    <wp:start x="0" y="0"/>
                    <wp:lineTo x="0" y="21600"/>
                    <wp:lineTo x="21600" y="21600"/>
                    <wp:lineTo x="21600" y="0"/>
                  </wp:wrapPolygon>
                </wp:wrapTight>
                <wp:docPr id="2" name="Text Box 2"/>
                <wp:cNvGraphicFramePr/>
                <a:graphic xmlns:a="http://schemas.openxmlformats.org/drawingml/2006/main">
                  <a:graphicData uri="http://schemas.microsoft.com/office/word/2010/wordprocessingShape">
                    <wps:wsp>
                      <wps:cNvSpPr txBox="1"/>
                      <wps:spPr>
                        <a:xfrm>
                          <a:off x="0" y="0"/>
                          <a:ext cx="3477895" cy="635"/>
                        </a:xfrm>
                        <a:prstGeom prst="rect">
                          <a:avLst/>
                        </a:prstGeom>
                        <a:solidFill>
                          <a:prstClr val="white"/>
                        </a:solidFill>
                        <a:ln>
                          <a:noFill/>
                        </a:ln>
                      </wps:spPr>
                      <wps:txbx>
                        <w:txbxContent>
                          <w:p w14:paraId="1C71B129" w14:textId="10CD114E" w:rsidR="00A91EDB" w:rsidRPr="00C811A4" w:rsidRDefault="00A91EDB" w:rsidP="00A91EDB">
                            <w:pPr>
                              <w:pStyle w:val="Caption"/>
                              <w:rPr>
                                <w:noProof/>
                                <w:lang w:eastAsia="ja-JP"/>
                              </w:rPr>
                            </w:pPr>
                            <w:r w:rsidRPr="00FF5C42">
                              <w:t xml:space="preserve">Figure </w:t>
                            </w:r>
                            <w:r w:rsidR="0023673A">
                              <w:t>3</w:t>
                            </w:r>
                            <w:r w:rsidRPr="00FF5C42">
                              <w:t xml:space="preserve"> Evaluation for frame dependence. Here, if a frame is missing, then all dependent frames are marked as missing as well. Notice the similarities with the baseline in Figure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7F11D6" id="Text Box 2" o:spid="_x0000_s1027" type="#_x0000_t202" style="position:absolute;margin-left:239.3pt;margin-top:208.5pt;width:273.85pt;height:.05pt;z-index:-2516582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" stroked="f">
                <v:textbox style="mso-fit-shape-to-text:t" inset="0,0,0,0">
                  <w:txbxContent>
                    <w:p w14:paraId="1C71B129" w14:textId="10CD114E" w:rsidR="00A91EDB" w:rsidRPr="00C811A4" w:rsidRDefault="00A91EDB" w:rsidP="00A91EDB">
                      <w:pPr>
                        <w:pStyle w:val="Caption"/>
                        <w:rPr>
                          <w:noProof/>
                          <w:lang w:eastAsia="ja-JP"/>
                        </w:rPr>
                      </w:pPr>
                      <w:r w:rsidRPr="00FF5C42">
                        <w:t xml:space="preserve">Figure </w:t>
                      </w:r>
                      <w:r w:rsidR="0023673A">
                        <w:t>3</w:t>
                      </w:r>
                      <w:r w:rsidRPr="00FF5C42">
                        <w:t xml:space="preserve"> Evaluation for frame dependence. Here, if a frame is missing, then all dependent frames are marked as missing as well. Notice the similarities with the baseline in Figure 1.</w:t>
                      </w:r>
                    </w:p>
                  </w:txbxContent>
                </v:textbox>
                <w10:wrap type="tight"/>
              </v:shape>
            </w:pict>
          </mc:Fallback>
        </mc:AlternateContent>
      </w:r>
      <w:r>
        <w:rPr>
          <w:noProof/>
        </w:rPr>
        <mc:AlternateContent>
          <mc:Choice Requires="wps">
            <w:drawing>
              <wp:anchor distT="0" distB="0" distL="114300" distR="114300" simplePos="0" relativeHeight="251658242" behindDoc="1" locked="0" layoutInCell="1" allowOverlap="1" wp14:anchorId="22F26490" wp14:editId="05067CAA">
                <wp:simplePos x="0" y="0"/>
                <wp:positionH relativeFrom="margin">
                  <wp:posOffset>31750</wp:posOffset>
                </wp:positionH>
                <wp:positionV relativeFrom="paragraph">
                  <wp:posOffset>2711450</wp:posOffset>
                </wp:positionV>
                <wp:extent cx="2641600" cy="635"/>
                <wp:effectExtent l="0" t="0" r="6350" b="6350"/>
                <wp:wrapTight wrapText="bothSides">
                  <wp:wrapPolygon edited="0">
                    <wp:start x="0" y="0"/>
                    <wp:lineTo x="0" y="21278"/>
                    <wp:lineTo x="21496" y="21278"/>
                    <wp:lineTo x="21496"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2641600" cy="635"/>
                        </a:xfrm>
                        <a:prstGeom prst="rect">
                          <a:avLst/>
                        </a:prstGeom>
                        <a:solidFill>
                          <a:prstClr val="white"/>
                        </a:solidFill>
                        <a:ln>
                          <a:noFill/>
                        </a:ln>
                      </wps:spPr>
                      <wps:txbx>
                        <w:txbxContent>
                          <w:p w14:paraId="0034FEF4" w14:textId="53005C8C" w:rsidR="002B4F1D" w:rsidRPr="002B4F1D" w:rsidRDefault="005E0238" w:rsidP="002B4F1D">
                            <w:pPr>
                              <w:rPr>
                                <w:b/>
                                <w:bCs/>
                                <w:lang w:val="en-US" w:eastAsia="en-GB"/>
                              </w:rPr>
                            </w:pPr>
                            <w:r w:rsidRPr="002B4F1D">
                              <w:rPr>
                                <w:b/>
                                <w:bCs/>
                              </w:rPr>
                              <w:t xml:space="preserve">Figure </w:t>
                            </w:r>
                            <w:r w:rsidR="0023673A">
                              <w:rPr>
                                <w:b/>
                                <w:bCs/>
                              </w:rPr>
                              <w:t>2</w:t>
                            </w:r>
                            <w:r w:rsidRPr="002B4F1D">
                              <w:rPr>
                                <w:b/>
                                <w:bCs/>
                              </w:rPr>
                              <w:t xml:space="preserve"> Baseline case for frame dependence, i.e., no penalty for missing frames</w:t>
                            </w:r>
                            <w:r w:rsidR="002B4F1D" w:rsidRPr="002B4F1D">
                              <w:rPr>
                                <w:b/>
                                <w:bCs/>
                              </w:rPr>
                              <w:t xml:space="preserve"> (</w:t>
                            </w:r>
                            <w:r w:rsidR="002B4F1D" w:rsidRPr="002B4F1D">
                              <w:rPr>
                                <w:b/>
                                <w:bCs/>
                                <w:lang w:val="en-US" w:eastAsia="en-GB"/>
                              </w:rPr>
                              <w:t>[PER_I,PER_R, PDB_I, PDB_P])</w:t>
                            </w:r>
                          </w:p>
                          <w:p w14:paraId="0B0355BA" w14:textId="0C25778A" w:rsidR="005E0238" w:rsidRPr="002B4F1D" w:rsidRDefault="005E0238" w:rsidP="005E0238">
                            <w:pPr>
                              <w:pStyle w:val="Caption"/>
                              <w:rPr>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F26490" id="Text Box 1" o:spid="_x0000_s1028" type="#_x0000_t202" style="position:absolute;margin-left:2.5pt;margin-top:213.5pt;width:208pt;height:.05pt;z-index:-25165823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" stroked="f">
                <v:textbox style="mso-fit-shape-to-text:t" inset="0,0,0,0">
                  <w:txbxContent>
                    <w:p w14:paraId="0034FEF4" w14:textId="53005C8C" w:rsidR="002B4F1D" w:rsidRPr="002B4F1D" w:rsidRDefault="005E0238" w:rsidP="002B4F1D">
                      <w:pPr>
                        <w:rPr>
                          <w:b/>
                          <w:bCs/>
                          <w:lang w:val="en-US" w:eastAsia="en-GB"/>
                        </w:rPr>
                      </w:pPr>
                      <w:r w:rsidRPr="002B4F1D">
                        <w:rPr>
                          <w:b/>
                          <w:bCs/>
                        </w:rPr>
                        <w:t xml:space="preserve">Figure </w:t>
                      </w:r>
                      <w:r w:rsidR="0023673A">
                        <w:rPr>
                          <w:b/>
                          <w:bCs/>
                        </w:rPr>
                        <w:t>2</w:t>
                      </w:r>
                      <w:r w:rsidRPr="002B4F1D">
                        <w:rPr>
                          <w:b/>
                          <w:bCs/>
                        </w:rPr>
                        <w:t xml:space="preserve"> Baseline case for frame dependence, i.e., no penalty for missing frames</w:t>
                      </w:r>
                      <w:r w:rsidR="002B4F1D" w:rsidRPr="002B4F1D">
                        <w:rPr>
                          <w:b/>
                          <w:bCs/>
                        </w:rPr>
                        <w:t xml:space="preserve"> (</w:t>
                      </w:r>
                      <w:r w:rsidR="002B4F1D" w:rsidRPr="002B4F1D">
                        <w:rPr>
                          <w:b/>
                          <w:bCs/>
                          <w:lang w:val="en-US" w:eastAsia="en-GB"/>
                        </w:rPr>
                        <w:t>[PER_I,PER_R, PDB_I, PDB_P])</w:t>
                      </w:r>
                    </w:p>
                    <w:p w14:paraId="0B0355BA" w14:textId="0C25778A" w:rsidR="005E0238" w:rsidRPr="002B4F1D" w:rsidRDefault="005E0238" w:rsidP="005E0238">
                      <w:pPr>
                        <w:pStyle w:val="Caption"/>
                        <w:rPr>
                          <w:lang w:val="en-US"/>
                        </w:rPr>
                      </w:pPr>
                    </w:p>
                  </w:txbxContent>
                </v:textbox>
                <w10:wrap type="tight" anchorx="margin"/>
              </v:shape>
            </w:pict>
          </mc:Fallback>
        </mc:AlternateContent>
      </w:r>
    </w:p>
    <w:p w14:paraId="50D8D232" w14:textId="6EA24C66" w:rsidR="005E0238" w:rsidRPr="00D524DA" w:rsidRDefault="005E0238" w:rsidP="00CB04D6">
      <w:pPr>
        <w:rPr>
          <w:lang w:val="en-US"/>
        </w:rPr>
      </w:pPr>
    </w:p>
    <w:p w14:paraId="4038B66F" w14:textId="77777777" w:rsidR="00412F39" w:rsidRPr="00897B4F" w:rsidRDefault="00412F39" w:rsidP="000C477C">
      <w:pPr>
        <w:pStyle w:val="Observation"/>
      </w:pPr>
      <w:bookmarkStart w:id="9" w:name="_Toc115366224"/>
      <w:r w:rsidRPr="00412F39">
        <w:t>Dropping packets based on dependence or priority is not beneficial.</w:t>
      </w:r>
      <w:bookmarkEnd w:id="9"/>
      <w:r w:rsidRPr="00412F39">
        <w:t xml:space="preserve"> </w:t>
      </w:r>
    </w:p>
    <w:p w14:paraId="10A0537D" w14:textId="4CD73176" w:rsidR="003B7852" w:rsidRDefault="003B7852" w:rsidP="003B7852">
      <w:pPr>
        <w:pStyle w:val="Proposal"/>
        <w:rPr>
          <w:lang w:val="en-US" w:eastAsia="zh-CN"/>
        </w:rPr>
      </w:pPr>
      <w:bookmarkStart w:id="10" w:name="_Toc115366218"/>
      <w:r>
        <w:rPr>
          <w:lang w:val="en-US" w:eastAsia="zh-CN"/>
        </w:rPr>
        <w:t>RAN2 should not consider PDU Set dependence information</w:t>
      </w:r>
      <w:bookmarkEnd w:id="10"/>
    </w:p>
    <w:p w14:paraId="3C744C96" w14:textId="3905AECA" w:rsidR="00242C29" w:rsidRPr="003765AB" w:rsidRDefault="00242C29" w:rsidP="00242C29">
      <w:pPr>
        <w:pStyle w:val="Proposal"/>
      </w:pPr>
      <w:bookmarkStart w:id="11" w:name="_Toc115366219"/>
      <w:r>
        <w:t xml:space="preserve">Capture the </w:t>
      </w:r>
      <w:r w:rsidR="000C477C">
        <w:t>draft TP</w:t>
      </w:r>
      <w:r>
        <w:t xml:space="preserve"> in annex about PDU discard in TR 38.835</w:t>
      </w:r>
      <w:bookmarkEnd w:id="11"/>
    </w:p>
    <w:p w14:paraId="23CEF1B8" w14:textId="34F6505C" w:rsidR="00362606" w:rsidRDefault="000C477C" w:rsidP="00064E39">
      <w:pPr>
        <w:pStyle w:val="Heading1"/>
      </w:pPr>
      <w:bookmarkStart w:id="12" w:name="_Toc70424553"/>
      <w:bookmarkStart w:id="13" w:name="_Ref189046994"/>
      <w:bookmarkEnd w:id="12"/>
      <w:r>
        <w:t xml:space="preserve">Annex: </w:t>
      </w:r>
      <w:r w:rsidR="00362606">
        <w:t>Text proposals for TR 38.835</w:t>
      </w:r>
    </w:p>
    <w:p w14:paraId="5BFB14D3" w14:textId="0825FD78" w:rsidR="00F80424" w:rsidRDefault="00F80424" w:rsidP="000C477C">
      <w:pPr>
        <w:pStyle w:val="Heading3"/>
      </w:pPr>
      <w:r>
        <w:t>5.</w:t>
      </w:r>
      <w:r w:rsidR="00927BD7">
        <w:t>3</w:t>
      </w:r>
      <w:r>
        <w:t>.2.X PDU set discarding</w:t>
      </w:r>
    </w:p>
    <w:p w14:paraId="50289F63" w14:textId="398A08AC" w:rsidR="00DD11FD" w:rsidRDefault="00FF7513" w:rsidP="000C477C">
      <w:pPr>
        <w:pStyle w:val="BodyText"/>
      </w:pPr>
      <w:r w:rsidRPr="00FF7513">
        <w:t xml:space="preserve">When looking at the metric of satisfied users dropping is </w:t>
      </w:r>
      <w:r w:rsidR="009A3AE7">
        <w:t xml:space="preserve">in general </w:t>
      </w:r>
      <w:r w:rsidRPr="00FF7513">
        <w:t>only beneficial if a user is anyway already unsatisfied. If a user is not satisfied but requires a lot of resources it will impact all other users in the cell negatively since there is a lack of available resources and dropping packets from that user can then be a possible solution to increase the overall satisfaction in the cell.</w:t>
      </w:r>
      <w:r w:rsidR="006F7BE3">
        <w:t xml:space="preserve"> </w:t>
      </w:r>
      <w:r w:rsidR="009430DF" w:rsidRPr="002071F9">
        <w:t>Dropping need</w:t>
      </w:r>
      <w:r w:rsidR="00397E4A">
        <w:t>s</w:t>
      </w:r>
      <w:r w:rsidR="009430DF" w:rsidRPr="002071F9">
        <w:t xml:space="preserve"> to be done on a PDU Set level, as reception of individual IP packets are anyway not important and all the IP packets belonging to a PDU set need to be delivered on time (or close to that time) for a good user experience.</w:t>
      </w:r>
    </w:p>
    <w:p w14:paraId="0CF6040A" w14:textId="7B3E65A9" w:rsidR="00064E39" w:rsidRPr="00CE0424" w:rsidRDefault="00E97523" w:rsidP="00064E39">
      <w:pPr>
        <w:pStyle w:val="Heading1"/>
      </w:pPr>
      <w:r>
        <w:t xml:space="preserve">3 </w:t>
      </w:r>
      <w:r w:rsidR="00064E39" w:rsidRPr="00CE0424">
        <w:t>Conclusion</w:t>
      </w:r>
    </w:p>
    <w:p w14:paraId="654E4D63" w14:textId="57EB5334" w:rsidR="00CE57F8" w:rsidRDefault="00064E39" w:rsidP="000C477C">
      <w:pPr>
        <w:pStyle w:val="TableofFigures"/>
        <w:tabs>
          <w:tab w:val="right" w:leader="dot" w:pos="9629"/>
        </w:tabs>
        <w:ind w:left="0" w:firstLine="0"/>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70E4C051" w14:textId="0408702D" w:rsidR="00643D7E" w:rsidRDefault="00064E39" w:rsidP="00643D7E">
      <w:pPr>
        <w:pStyle w:val="BodyText"/>
        <w:rPr>
          <w:b/>
          <w:bCs/>
        </w:rPr>
      </w:pPr>
      <w:r>
        <w:rPr>
          <w:b/>
          <w:bCs/>
          <w:lang w:val="en-US"/>
        </w:rPr>
        <w:fldChar w:fldCharType="end"/>
      </w:r>
      <w:r w:rsidR="00643D7E">
        <w:t>In the previous sections</w:t>
      </w:r>
      <w:r w:rsidR="00643D7E" w:rsidRPr="00CE0424">
        <w:t xml:space="preserve"> we </w:t>
      </w:r>
      <w:r w:rsidR="00643D7E">
        <w:t>made the following observations</w:t>
      </w:r>
      <w:r w:rsidR="00643D7E" w:rsidRPr="00CE0424">
        <w:t>:</w:t>
      </w:r>
      <w:r w:rsidR="00643D7E">
        <w:rPr>
          <w:b/>
          <w:bCs/>
        </w:rPr>
        <w:t xml:space="preserve"> </w:t>
      </w:r>
    </w:p>
    <w:p w14:paraId="3BBDE452" w14:textId="58AFB28D" w:rsidR="00EA140F" w:rsidRDefault="00643D7E">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5366221" w:history="1">
        <w:r w:rsidR="00EA140F" w:rsidRPr="007A305C">
          <w:rPr>
            <w:rStyle w:val="Hyperlink"/>
            <w:noProof/>
          </w:rPr>
          <w:t>Observation 1</w:t>
        </w:r>
        <w:r w:rsidR="00EA140F">
          <w:rPr>
            <w:rFonts w:asciiTheme="minorHAnsi" w:eastAsiaTheme="minorEastAsia" w:hAnsiTheme="minorHAnsi" w:cstheme="minorBidi"/>
            <w:b w:val="0"/>
            <w:noProof/>
            <w:sz w:val="22"/>
            <w:szCs w:val="22"/>
          </w:rPr>
          <w:tab/>
        </w:r>
        <w:r w:rsidR="00EA140F" w:rsidRPr="007A305C">
          <w:rPr>
            <w:rStyle w:val="Hyperlink"/>
            <w:rFonts w:cs="Arial"/>
            <w:noProof/>
          </w:rPr>
          <w:t>Dropping solutions should be used to improve the performance of users not performing the dropping</w:t>
        </w:r>
      </w:hyperlink>
    </w:p>
    <w:p w14:paraId="7EECFC32" w14:textId="286DA3D5" w:rsidR="00EA140F" w:rsidRDefault="00FE77D1">
      <w:pPr>
        <w:pStyle w:val="TableofFigures"/>
        <w:tabs>
          <w:tab w:val="right" w:leader="dot" w:pos="9629"/>
        </w:tabs>
        <w:rPr>
          <w:rFonts w:asciiTheme="minorHAnsi" w:eastAsiaTheme="minorEastAsia" w:hAnsiTheme="minorHAnsi" w:cstheme="minorBidi"/>
          <w:b w:val="0"/>
          <w:noProof/>
          <w:sz w:val="22"/>
          <w:szCs w:val="22"/>
        </w:rPr>
      </w:pPr>
      <w:hyperlink w:anchor="_Toc115366222" w:history="1">
        <w:r w:rsidR="00EA140F" w:rsidRPr="007A305C">
          <w:rPr>
            <w:rStyle w:val="Hyperlink"/>
            <w:noProof/>
            <w:lang w:val="en-US" w:eastAsia="zh-CN"/>
          </w:rPr>
          <w:t>Observation 2</w:t>
        </w:r>
        <w:r w:rsidR="00EA140F">
          <w:rPr>
            <w:rFonts w:asciiTheme="minorHAnsi" w:eastAsiaTheme="minorEastAsia" w:hAnsiTheme="minorHAnsi" w:cstheme="minorBidi"/>
            <w:b w:val="0"/>
            <w:noProof/>
            <w:sz w:val="22"/>
            <w:szCs w:val="22"/>
          </w:rPr>
          <w:tab/>
        </w:r>
        <w:r w:rsidR="00EA140F" w:rsidRPr="007A305C">
          <w:rPr>
            <w:rStyle w:val="Hyperlink"/>
            <w:noProof/>
            <w:lang w:val="en-US" w:eastAsia="zh-CN"/>
          </w:rPr>
          <w:t>The handling of dependent PDU Sets once a leading PDU Set is lost is not universally defined and depends on the operation of the application and likely will create complex solutions</w:t>
        </w:r>
      </w:hyperlink>
    </w:p>
    <w:p w14:paraId="64940545" w14:textId="66F53C36" w:rsidR="00EA140F" w:rsidRDefault="00FE77D1">
      <w:pPr>
        <w:pStyle w:val="TableofFigures"/>
        <w:tabs>
          <w:tab w:val="right" w:leader="dot" w:pos="9629"/>
        </w:tabs>
        <w:rPr>
          <w:rFonts w:asciiTheme="minorHAnsi" w:eastAsiaTheme="minorEastAsia" w:hAnsiTheme="minorHAnsi" w:cstheme="minorBidi"/>
          <w:b w:val="0"/>
          <w:noProof/>
          <w:sz w:val="22"/>
          <w:szCs w:val="22"/>
        </w:rPr>
      </w:pPr>
      <w:hyperlink w:anchor="_Toc115366223" w:history="1">
        <w:r w:rsidR="00EA140F" w:rsidRPr="007A305C">
          <w:rPr>
            <w:rStyle w:val="Hyperlink"/>
            <w:noProof/>
            <w:lang w:val="en-US" w:eastAsia="zh-CN"/>
          </w:rPr>
          <w:t>Observation 3</w:t>
        </w:r>
        <w:r w:rsidR="00EA140F">
          <w:rPr>
            <w:rFonts w:asciiTheme="minorHAnsi" w:eastAsiaTheme="minorEastAsia" w:hAnsiTheme="minorHAnsi" w:cstheme="minorBidi"/>
            <w:b w:val="0"/>
            <w:noProof/>
            <w:sz w:val="22"/>
            <w:szCs w:val="22"/>
          </w:rPr>
          <w:tab/>
        </w:r>
        <w:r w:rsidR="00EA140F" w:rsidRPr="007A305C">
          <w:rPr>
            <w:rStyle w:val="Hyperlink"/>
            <w:noProof/>
            <w:lang w:val="en-US" w:eastAsia="zh-CN"/>
          </w:rPr>
          <w:t>Introducing frame/PDU Set dependence show no impact on user satisfaction and doesn’t change the selection of which users packets that are subject to dropping</w:t>
        </w:r>
      </w:hyperlink>
    </w:p>
    <w:p w14:paraId="1D9B12B1" w14:textId="373AED73" w:rsidR="00EA140F" w:rsidRDefault="00FE77D1">
      <w:pPr>
        <w:pStyle w:val="TableofFigures"/>
        <w:tabs>
          <w:tab w:val="right" w:leader="dot" w:pos="9629"/>
        </w:tabs>
        <w:rPr>
          <w:rFonts w:asciiTheme="minorHAnsi" w:eastAsiaTheme="minorEastAsia" w:hAnsiTheme="minorHAnsi" w:cstheme="minorBidi"/>
          <w:b w:val="0"/>
          <w:noProof/>
          <w:sz w:val="22"/>
          <w:szCs w:val="22"/>
        </w:rPr>
      </w:pPr>
      <w:hyperlink w:anchor="_Toc115366224" w:history="1">
        <w:r w:rsidR="00EA140F" w:rsidRPr="007A305C">
          <w:rPr>
            <w:rStyle w:val="Hyperlink"/>
            <w:noProof/>
          </w:rPr>
          <w:t>Observation 4</w:t>
        </w:r>
        <w:r w:rsidR="00EA140F">
          <w:rPr>
            <w:rFonts w:asciiTheme="minorHAnsi" w:eastAsiaTheme="minorEastAsia" w:hAnsiTheme="minorHAnsi" w:cstheme="minorBidi"/>
            <w:b w:val="0"/>
            <w:noProof/>
            <w:sz w:val="22"/>
            <w:szCs w:val="22"/>
          </w:rPr>
          <w:tab/>
        </w:r>
        <w:r w:rsidR="00EA140F" w:rsidRPr="007A305C">
          <w:rPr>
            <w:rStyle w:val="Hyperlink"/>
            <w:noProof/>
          </w:rPr>
          <w:t>Dropping packets based on dependence or priority is not beneficial.</w:t>
        </w:r>
      </w:hyperlink>
    </w:p>
    <w:p w14:paraId="59C2B415" w14:textId="6128D5FB" w:rsidR="00643D7E" w:rsidRDefault="00643D7E" w:rsidP="00643D7E">
      <w:pPr>
        <w:pStyle w:val="BodyText"/>
        <w:rPr>
          <w:b/>
          <w:bCs/>
        </w:rPr>
      </w:pPr>
      <w:r>
        <w:rPr>
          <w:b/>
          <w:bC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3D0CC13" w14:textId="24B3B477" w:rsidR="00EA140F" w:rsidRDefault="00064E39">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6217" w:history="1">
        <w:r w:rsidR="00EA140F" w:rsidRPr="00DD2D0E">
          <w:rPr>
            <w:rStyle w:val="Hyperlink"/>
            <w:rFonts w:cs="Arial"/>
            <w:noProof/>
          </w:rPr>
          <w:t>Proposal 1</w:t>
        </w:r>
        <w:r w:rsidR="00EA140F">
          <w:rPr>
            <w:rFonts w:asciiTheme="minorHAnsi" w:eastAsiaTheme="minorEastAsia" w:hAnsiTheme="minorHAnsi" w:cstheme="minorBidi"/>
            <w:b w:val="0"/>
            <w:noProof/>
            <w:sz w:val="22"/>
            <w:szCs w:val="22"/>
          </w:rPr>
          <w:tab/>
        </w:r>
        <w:r w:rsidR="00EA140F" w:rsidRPr="00DD2D0E">
          <w:rPr>
            <w:rStyle w:val="Hyperlink"/>
            <w:rFonts w:cs="Arial"/>
            <w:noProof/>
          </w:rPr>
          <w:t>RAN2 should specify mechanism for the UE and signalling for NW to support PDU Set dropping solutions assuming application awareness, e.g. information about the PDU Set size and the PDU Set delay budget</w:t>
        </w:r>
      </w:hyperlink>
    </w:p>
    <w:p w14:paraId="1C31A77B" w14:textId="46E747DD" w:rsidR="00EA140F" w:rsidRDefault="00FE77D1">
      <w:pPr>
        <w:pStyle w:val="TableofFigures"/>
        <w:tabs>
          <w:tab w:val="right" w:leader="dot" w:pos="9629"/>
        </w:tabs>
        <w:rPr>
          <w:rFonts w:asciiTheme="minorHAnsi" w:eastAsiaTheme="minorEastAsia" w:hAnsiTheme="minorHAnsi" w:cstheme="minorBidi"/>
          <w:b w:val="0"/>
          <w:noProof/>
          <w:sz w:val="22"/>
          <w:szCs w:val="22"/>
        </w:rPr>
      </w:pPr>
      <w:hyperlink w:anchor="_Toc115366218" w:history="1">
        <w:r w:rsidR="00EA140F" w:rsidRPr="00DD2D0E">
          <w:rPr>
            <w:rStyle w:val="Hyperlink"/>
            <w:noProof/>
            <w:lang w:val="en-US" w:eastAsia="zh-CN"/>
          </w:rPr>
          <w:t>Proposal 2</w:t>
        </w:r>
        <w:r w:rsidR="00EA140F">
          <w:rPr>
            <w:rFonts w:asciiTheme="minorHAnsi" w:eastAsiaTheme="minorEastAsia" w:hAnsiTheme="minorHAnsi" w:cstheme="minorBidi"/>
            <w:b w:val="0"/>
            <w:noProof/>
            <w:sz w:val="22"/>
            <w:szCs w:val="22"/>
          </w:rPr>
          <w:tab/>
        </w:r>
        <w:r w:rsidR="00EA140F" w:rsidRPr="00DD2D0E">
          <w:rPr>
            <w:rStyle w:val="Hyperlink"/>
            <w:noProof/>
            <w:lang w:val="en-US" w:eastAsia="zh-CN"/>
          </w:rPr>
          <w:t>RAN2 should not consider PDU Set dependence information</w:t>
        </w:r>
      </w:hyperlink>
    </w:p>
    <w:p w14:paraId="37F2E476" w14:textId="33B5BBDB" w:rsidR="00EA140F" w:rsidRDefault="00FE77D1">
      <w:pPr>
        <w:pStyle w:val="TableofFigures"/>
        <w:tabs>
          <w:tab w:val="right" w:leader="dot" w:pos="9629"/>
        </w:tabs>
        <w:rPr>
          <w:rFonts w:asciiTheme="minorHAnsi" w:eastAsiaTheme="minorEastAsia" w:hAnsiTheme="minorHAnsi" w:cstheme="minorBidi"/>
          <w:b w:val="0"/>
          <w:noProof/>
          <w:sz w:val="22"/>
          <w:szCs w:val="22"/>
        </w:rPr>
      </w:pPr>
      <w:hyperlink w:anchor="_Toc115366219" w:history="1">
        <w:r w:rsidR="00EA140F" w:rsidRPr="00DD2D0E">
          <w:rPr>
            <w:rStyle w:val="Hyperlink"/>
            <w:noProof/>
          </w:rPr>
          <w:t>Proposal 3</w:t>
        </w:r>
        <w:r w:rsidR="00EA140F">
          <w:rPr>
            <w:rFonts w:asciiTheme="minorHAnsi" w:eastAsiaTheme="minorEastAsia" w:hAnsiTheme="minorHAnsi" w:cstheme="minorBidi"/>
            <w:b w:val="0"/>
            <w:noProof/>
            <w:sz w:val="22"/>
            <w:szCs w:val="22"/>
          </w:rPr>
          <w:tab/>
        </w:r>
        <w:r w:rsidR="00EA140F" w:rsidRPr="00DD2D0E">
          <w:rPr>
            <w:rStyle w:val="Hyperlink"/>
            <w:noProof/>
          </w:rPr>
          <w:t>Capture the draft TP in annex about PDU discard in TR 38.835</w:t>
        </w:r>
      </w:hyperlink>
    </w:p>
    <w:p w14:paraId="6AB824BA" w14:textId="7C33675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29881DC6" w14:textId="77777777" w:rsidR="00670746" w:rsidRDefault="00670746" w:rsidP="00670746">
      <w:pPr>
        <w:pStyle w:val="Reference"/>
        <w:overflowPunct/>
        <w:autoSpaceDE/>
        <w:autoSpaceDN/>
        <w:adjustRightInd/>
        <w:textAlignment w:val="auto"/>
      </w:pPr>
      <w:bookmarkStart w:id="14" w:name="_Ref174151459"/>
      <w:bookmarkStart w:id="15" w:name="_Ref189809556"/>
      <w:bookmarkEnd w:id="13"/>
      <w:r w:rsidRPr="000400BD">
        <w:t>RP-213587, Study on XR Enhancements for NR, Nokia, RAN#94e, December 2021.</w:t>
      </w:r>
      <w:bookmarkEnd w:id="14"/>
      <w:bookmarkEnd w:id="15"/>
    </w:p>
    <w:p w14:paraId="2F824D26" w14:textId="478B61EB" w:rsidR="00D646AD" w:rsidRDefault="00D646AD" w:rsidP="00D646AD">
      <w:pPr>
        <w:pStyle w:val="Reference"/>
        <w:overflowPunct/>
        <w:autoSpaceDE/>
        <w:autoSpaceDN/>
        <w:adjustRightInd/>
        <w:textAlignment w:val="auto"/>
        <w:rPr>
          <w:lang w:val="en-US"/>
        </w:rPr>
      </w:pPr>
      <w:bookmarkStart w:id="16" w:name="_Ref115073957"/>
      <w:r>
        <w:rPr>
          <w:lang w:val="en-US"/>
        </w:rPr>
        <w:t>S4-220492, “LS Reply on QoS support with PDU Set granularity” SA4 Meeting #118E e-meeting, April 2022</w:t>
      </w:r>
      <w:bookmarkEnd w:id="16"/>
    </w:p>
    <w:p w14:paraId="345EFF22" w14:textId="2DD4609E" w:rsidR="001657E6" w:rsidRPr="001657E6" w:rsidRDefault="001657E6" w:rsidP="001657E6">
      <w:pPr>
        <w:pStyle w:val="Reference"/>
        <w:overflowPunct/>
        <w:autoSpaceDE/>
        <w:autoSpaceDN/>
        <w:adjustRightInd/>
        <w:spacing w:line="259" w:lineRule="auto"/>
        <w:textAlignment w:val="auto"/>
      </w:pPr>
      <w:bookmarkStart w:id="17" w:name="_Ref110332399"/>
      <w:bookmarkStart w:id="18" w:name="_Ref110578563"/>
      <w:r>
        <w:t>R2-22</w:t>
      </w:r>
      <w:r w:rsidR="00512A26">
        <w:t>08</w:t>
      </w:r>
      <w:r w:rsidR="00D046DD">
        <w:t>676</w:t>
      </w:r>
      <w:r w:rsidR="00EA140F">
        <w:t>,</w:t>
      </w:r>
      <w:r>
        <w:t xml:space="preserve"> </w:t>
      </w:r>
      <w:r w:rsidR="00EA140F">
        <w:t>“</w:t>
      </w:r>
      <w:r>
        <w:t>Discussion on capacity enhancements for XR</w:t>
      </w:r>
      <w:bookmarkEnd w:id="17"/>
      <w:r>
        <w:t>”, Ericsson, RAN#119-e, August 2022</w:t>
      </w:r>
      <w:bookmarkEnd w:id="18"/>
    </w:p>
    <w:p w14:paraId="65EB016E" w14:textId="77777777" w:rsidR="00670746" w:rsidRDefault="00670746" w:rsidP="00670746">
      <w:pPr>
        <w:pStyle w:val="Reference"/>
        <w:overflowPunct/>
        <w:autoSpaceDE/>
        <w:autoSpaceDN/>
        <w:adjustRightInd/>
        <w:spacing w:line="259" w:lineRule="auto"/>
        <w:textAlignment w:val="auto"/>
      </w:pPr>
      <w:bookmarkStart w:id="19" w:name="_Ref97293467"/>
      <w:r w:rsidRPr="00893389">
        <w:t>3GPP TR 38.838, “Study on XR (Extended Reality) Evaluations for NR (Release 17)”, V17.0.0, Dec. 2021.</w:t>
      </w:r>
      <w:bookmarkStart w:id="20" w:name="_Ref101861774"/>
      <w:bookmarkEnd w:id="19"/>
    </w:p>
    <w:p w14:paraId="6FE99BB8" w14:textId="79EE5096" w:rsidR="00B749BF" w:rsidRPr="00B749BF" w:rsidRDefault="00B749BF" w:rsidP="00B749BF">
      <w:pPr>
        <w:pStyle w:val="Reference"/>
        <w:overflowPunct/>
        <w:autoSpaceDE/>
        <w:autoSpaceDN/>
        <w:adjustRightInd/>
        <w:textAlignment w:val="auto"/>
        <w:rPr>
          <w:bCs/>
          <w:lang w:val="en-US"/>
        </w:rPr>
      </w:pPr>
      <w:bookmarkStart w:id="21" w:name="_Ref115074162"/>
      <w:r w:rsidRPr="00043966">
        <w:rPr>
          <w:bCs/>
          <w:kern w:val="2"/>
          <w:lang w:eastAsia="zh-CN"/>
        </w:rPr>
        <w:t>R1-211081</w:t>
      </w:r>
      <w:r>
        <w:rPr>
          <w:bCs/>
          <w:kern w:val="2"/>
          <w:lang w:eastAsia="zh-CN"/>
        </w:rPr>
        <w:t>1, “Performance evaluation results for XR and Cloud Gaming”, Huawei, HiSilicon, November 2021</w:t>
      </w:r>
      <w:bookmarkEnd w:id="21"/>
    </w:p>
    <w:bookmarkEnd w:id="20"/>
    <w:p w14:paraId="7288E480" w14:textId="77777777" w:rsidR="000528D4" w:rsidRPr="00670746" w:rsidRDefault="000528D4" w:rsidP="00684BC6">
      <w:pPr>
        <w:rPr>
          <w:lang w:val="en-US"/>
        </w:rPr>
      </w:pPr>
    </w:p>
    <w:p w14:paraId="24C620AB" w14:textId="77777777" w:rsidR="003A7EF3" w:rsidRPr="00CE0424" w:rsidRDefault="003A7EF3" w:rsidP="00CE0424">
      <w:pPr>
        <w:pStyle w:val="BodyText"/>
      </w:pPr>
    </w:p>
    <w:sectPr w:rsidR="003A7EF3" w:rsidRPr="00CE042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12F5E" w14:textId="77777777" w:rsidR="00C4347C" w:rsidRDefault="00C4347C">
      <w:r>
        <w:separator/>
      </w:r>
    </w:p>
  </w:endnote>
  <w:endnote w:type="continuationSeparator" w:id="0">
    <w:p w14:paraId="1DF6B7CD" w14:textId="77777777" w:rsidR="00C4347C" w:rsidRDefault="00C4347C">
      <w:r>
        <w:continuationSeparator/>
      </w:r>
    </w:p>
  </w:endnote>
  <w:endnote w:type="continuationNotice" w:id="1">
    <w:p w14:paraId="20988ABA" w14:textId="77777777" w:rsidR="00C4347C" w:rsidRDefault="00C43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1D3E" w14:textId="77777777" w:rsidR="00C4347C" w:rsidRDefault="00C4347C">
      <w:r>
        <w:separator/>
      </w:r>
    </w:p>
  </w:footnote>
  <w:footnote w:type="continuationSeparator" w:id="0">
    <w:p w14:paraId="3FA87D60" w14:textId="77777777" w:rsidR="00C4347C" w:rsidRDefault="00C4347C">
      <w:r>
        <w:continuationSeparator/>
      </w:r>
    </w:p>
  </w:footnote>
  <w:footnote w:type="continuationNotice" w:id="1">
    <w:p w14:paraId="217CAFAC" w14:textId="77777777" w:rsidR="00C4347C" w:rsidRDefault="00C43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44F2C"/>
    <w:multiLevelType w:val="hybridMultilevel"/>
    <w:tmpl w:val="319A7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8C96A2A"/>
    <w:multiLevelType w:val="hybridMultilevel"/>
    <w:tmpl w:val="48426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6"/>
  </w:num>
  <w:num w:numId="3">
    <w:abstractNumId w:val="0"/>
  </w:num>
  <w:num w:numId="4">
    <w:abstractNumId w:val="21"/>
  </w:num>
  <w:num w:numId="5">
    <w:abstractNumId w:val="23"/>
  </w:num>
  <w:num w:numId="6">
    <w:abstractNumId w:val="26"/>
  </w:num>
  <w:num w:numId="7">
    <w:abstractNumId w:val="8"/>
  </w:num>
  <w:num w:numId="8">
    <w:abstractNumId w:val="9"/>
  </w:num>
  <w:num w:numId="9">
    <w:abstractNumId w:val="6"/>
  </w:num>
  <w:num w:numId="10">
    <w:abstractNumId w:val="32"/>
  </w:num>
  <w:num w:numId="11">
    <w:abstractNumId w:val="14"/>
  </w:num>
  <w:num w:numId="12">
    <w:abstractNumId w:val="29"/>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8"/>
  </w:num>
  <w:num w:numId="16">
    <w:abstractNumId w:val="15"/>
  </w:num>
  <w:num w:numId="17">
    <w:abstractNumId w:val="1"/>
  </w:num>
  <w:num w:numId="18">
    <w:abstractNumId w:val="25"/>
  </w:num>
  <w:num w:numId="19">
    <w:abstractNumId w:val="2"/>
  </w:num>
  <w:num w:numId="20">
    <w:abstractNumId w:val="31"/>
  </w:num>
  <w:num w:numId="21">
    <w:abstractNumId w:val="10"/>
  </w:num>
  <w:num w:numId="22">
    <w:abstractNumId w:val="7"/>
  </w:num>
  <w:num w:numId="23">
    <w:abstractNumId w:val="17"/>
  </w:num>
  <w:num w:numId="24">
    <w:abstractNumId w:val="27"/>
  </w:num>
  <w:num w:numId="25">
    <w:abstractNumId w:val="20"/>
  </w:num>
  <w:num w:numId="26">
    <w:abstractNumId w:val="5"/>
  </w:num>
  <w:num w:numId="27">
    <w:abstractNumId w:val="3"/>
  </w:num>
  <w:num w:numId="28">
    <w:abstractNumId w:val="12"/>
  </w:num>
  <w:num w:numId="29">
    <w:abstractNumId w:val="13"/>
  </w:num>
  <w:num w:numId="30">
    <w:abstractNumId w:val="28"/>
  </w:num>
  <w:num w:numId="31">
    <w:abstractNumId w:val="24"/>
  </w:num>
  <w:num w:numId="32">
    <w:abstractNumId w:val="21"/>
    <w:lvlOverride w:ilvl="0">
      <w:startOverride w:val="1"/>
    </w:lvlOverride>
  </w:num>
  <w:num w:numId="33">
    <w:abstractNumId w:val="16"/>
    <w:lvlOverride w:ilvl="0">
      <w:startOverride w:val="1"/>
    </w:lvlOverride>
  </w:num>
  <w:num w:numId="34">
    <w:abstractNumId w:val="11"/>
  </w:num>
  <w:num w:numId="35">
    <w:abstractNumId w:val="4"/>
  </w:num>
  <w:num w:numId="36">
    <w:abstractNumId w:val="1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D12"/>
    <w:rsid w:val="00002395"/>
    <w:rsid w:val="00002A37"/>
    <w:rsid w:val="000040B5"/>
    <w:rsid w:val="00005315"/>
    <w:rsid w:val="0000564C"/>
    <w:rsid w:val="00006446"/>
    <w:rsid w:val="00006896"/>
    <w:rsid w:val="00006BC1"/>
    <w:rsid w:val="00006E8C"/>
    <w:rsid w:val="00007CDC"/>
    <w:rsid w:val="00010B2C"/>
    <w:rsid w:val="000112BB"/>
    <w:rsid w:val="00011B28"/>
    <w:rsid w:val="00011B37"/>
    <w:rsid w:val="00012E2A"/>
    <w:rsid w:val="00013726"/>
    <w:rsid w:val="00013BB2"/>
    <w:rsid w:val="00013BFE"/>
    <w:rsid w:val="00015D15"/>
    <w:rsid w:val="0001607D"/>
    <w:rsid w:val="00016234"/>
    <w:rsid w:val="000202B6"/>
    <w:rsid w:val="0002149D"/>
    <w:rsid w:val="00022E21"/>
    <w:rsid w:val="000238F9"/>
    <w:rsid w:val="00023FDB"/>
    <w:rsid w:val="0002534B"/>
    <w:rsid w:val="0002564D"/>
    <w:rsid w:val="00025ECA"/>
    <w:rsid w:val="0002615C"/>
    <w:rsid w:val="00026857"/>
    <w:rsid w:val="00026990"/>
    <w:rsid w:val="000325B8"/>
    <w:rsid w:val="00034C15"/>
    <w:rsid w:val="000357DA"/>
    <w:rsid w:val="00035EF6"/>
    <w:rsid w:val="000365BA"/>
    <w:rsid w:val="00036BA1"/>
    <w:rsid w:val="00041DAE"/>
    <w:rsid w:val="000422E2"/>
    <w:rsid w:val="00042BB6"/>
    <w:rsid w:val="00042D00"/>
    <w:rsid w:val="00042ED3"/>
    <w:rsid w:val="00042F22"/>
    <w:rsid w:val="00043966"/>
    <w:rsid w:val="000444EF"/>
    <w:rsid w:val="000446E4"/>
    <w:rsid w:val="00044AC7"/>
    <w:rsid w:val="00044B2D"/>
    <w:rsid w:val="00045CDC"/>
    <w:rsid w:val="000470ED"/>
    <w:rsid w:val="00051904"/>
    <w:rsid w:val="000528D4"/>
    <w:rsid w:val="00052A07"/>
    <w:rsid w:val="000534A6"/>
    <w:rsid w:val="000534E3"/>
    <w:rsid w:val="00053572"/>
    <w:rsid w:val="00053A04"/>
    <w:rsid w:val="00053E71"/>
    <w:rsid w:val="0005450E"/>
    <w:rsid w:val="00054E3E"/>
    <w:rsid w:val="00055D5A"/>
    <w:rsid w:val="0005606A"/>
    <w:rsid w:val="000568DB"/>
    <w:rsid w:val="00057117"/>
    <w:rsid w:val="000575BD"/>
    <w:rsid w:val="000613AE"/>
    <w:rsid w:val="000616E7"/>
    <w:rsid w:val="00061838"/>
    <w:rsid w:val="000628D1"/>
    <w:rsid w:val="00063568"/>
    <w:rsid w:val="000638AD"/>
    <w:rsid w:val="00063E98"/>
    <w:rsid w:val="000644F3"/>
    <w:rsid w:val="0006487E"/>
    <w:rsid w:val="00064E39"/>
    <w:rsid w:val="00065982"/>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4208"/>
    <w:rsid w:val="000855EB"/>
    <w:rsid w:val="00085B52"/>
    <w:rsid w:val="000866F2"/>
    <w:rsid w:val="0008755D"/>
    <w:rsid w:val="0009009F"/>
    <w:rsid w:val="00091557"/>
    <w:rsid w:val="000917B9"/>
    <w:rsid w:val="000924C1"/>
    <w:rsid w:val="000924F0"/>
    <w:rsid w:val="00092EAE"/>
    <w:rsid w:val="000931E7"/>
    <w:rsid w:val="00093474"/>
    <w:rsid w:val="0009510F"/>
    <w:rsid w:val="0009538D"/>
    <w:rsid w:val="00096011"/>
    <w:rsid w:val="0009777B"/>
    <w:rsid w:val="000A0568"/>
    <w:rsid w:val="000A0C45"/>
    <w:rsid w:val="000A1A6B"/>
    <w:rsid w:val="000A1B7B"/>
    <w:rsid w:val="000A1C71"/>
    <w:rsid w:val="000A1EE6"/>
    <w:rsid w:val="000A2039"/>
    <w:rsid w:val="000A259B"/>
    <w:rsid w:val="000A360E"/>
    <w:rsid w:val="000A3B0F"/>
    <w:rsid w:val="000A4D56"/>
    <w:rsid w:val="000A56F2"/>
    <w:rsid w:val="000A63A8"/>
    <w:rsid w:val="000A64A1"/>
    <w:rsid w:val="000A7993"/>
    <w:rsid w:val="000B085E"/>
    <w:rsid w:val="000B10F5"/>
    <w:rsid w:val="000B1CEC"/>
    <w:rsid w:val="000B1D8D"/>
    <w:rsid w:val="000B2719"/>
    <w:rsid w:val="000B353E"/>
    <w:rsid w:val="000B3A8F"/>
    <w:rsid w:val="000B4AB9"/>
    <w:rsid w:val="000B5448"/>
    <w:rsid w:val="000B55B4"/>
    <w:rsid w:val="000B58C3"/>
    <w:rsid w:val="000B61E9"/>
    <w:rsid w:val="000B7557"/>
    <w:rsid w:val="000C0C5A"/>
    <w:rsid w:val="000C1648"/>
    <w:rsid w:val="000C165A"/>
    <w:rsid w:val="000C2BDB"/>
    <w:rsid w:val="000C2E19"/>
    <w:rsid w:val="000C477C"/>
    <w:rsid w:val="000C73DF"/>
    <w:rsid w:val="000C786F"/>
    <w:rsid w:val="000C7FB3"/>
    <w:rsid w:val="000D0D07"/>
    <w:rsid w:val="000D1A6E"/>
    <w:rsid w:val="000D310D"/>
    <w:rsid w:val="000D3B84"/>
    <w:rsid w:val="000D4797"/>
    <w:rsid w:val="000D65F8"/>
    <w:rsid w:val="000E0527"/>
    <w:rsid w:val="000E106A"/>
    <w:rsid w:val="000E1E92"/>
    <w:rsid w:val="000E26F2"/>
    <w:rsid w:val="000E42D0"/>
    <w:rsid w:val="000E4D53"/>
    <w:rsid w:val="000E55EE"/>
    <w:rsid w:val="000E603E"/>
    <w:rsid w:val="000E7A58"/>
    <w:rsid w:val="000F06D6"/>
    <w:rsid w:val="000F0EB1"/>
    <w:rsid w:val="000F1106"/>
    <w:rsid w:val="000F1CA9"/>
    <w:rsid w:val="000F3A6D"/>
    <w:rsid w:val="000F3BE9"/>
    <w:rsid w:val="000F3F6C"/>
    <w:rsid w:val="000F44C2"/>
    <w:rsid w:val="000F45CC"/>
    <w:rsid w:val="000F58DF"/>
    <w:rsid w:val="000F6DF3"/>
    <w:rsid w:val="000F6E7D"/>
    <w:rsid w:val="000F7900"/>
    <w:rsid w:val="001005FF"/>
    <w:rsid w:val="00100846"/>
    <w:rsid w:val="00100B2D"/>
    <w:rsid w:val="00101644"/>
    <w:rsid w:val="0010212C"/>
    <w:rsid w:val="0010270A"/>
    <w:rsid w:val="00102893"/>
    <w:rsid w:val="00102A93"/>
    <w:rsid w:val="001046A7"/>
    <w:rsid w:val="001048D2"/>
    <w:rsid w:val="00105B59"/>
    <w:rsid w:val="001062FB"/>
    <w:rsid w:val="001063E6"/>
    <w:rsid w:val="00106B94"/>
    <w:rsid w:val="00107D7D"/>
    <w:rsid w:val="00110811"/>
    <w:rsid w:val="00111F8B"/>
    <w:rsid w:val="00113329"/>
    <w:rsid w:val="00113423"/>
    <w:rsid w:val="00113CF4"/>
    <w:rsid w:val="00113E86"/>
    <w:rsid w:val="00114AF9"/>
    <w:rsid w:val="0011502D"/>
    <w:rsid w:val="001153EA"/>
    <w:rsid w:val="00115643"/>
    <w:rsid w:val="00115CAD"/>
    <w:rsid w:val="00116765"/>
    <w:rsid w:val="001169E7"/>
    <w:rsid w:val="0012050A"/>
    <w:rsid w:val="00120A6A"/>
    <w:rsid w:val="001219F5"/>
    <w:rsid w:val="00121A20"/>
    <w:rsid w:val="0012201A"/>
    <w:rsid w:val="0012252F"/>
    <w:rsid w:val="0012377F"/>
    <w:rsid w:val="00124314"/>
    <w:rsid w:val="00125FBB"/>
    <w:rsid w:val="00126B4A"/>
    <w:rsid w:val="001272DE"/>
    <w:rsid w:val="001300A0"/>
    <w:rsid w:val="00130258"/>
    <w:rsid w:val="001307BF"/>
    <w:rsid w:val="0013085A"/>
    <w:rsid w:val="00130D4E"/>
    <w:rsid w:val="0013140C"/>
    <w:rsid w:val="0013201F"/>
    <w:rsid w:val="001322C3"/>
    <w:rsid w:val="00132FD0"/>
    <w:rsid w:val="001344C0"/>
    <w:rsid w:val="001346FA"/>
    <w:rsid w:val="00135252"/>
    <w:rsid w:val="00136B3E"/>
    <w:rsid w:val="00137179"/>
    <w:rsid w:val="00137864"/>
    <w:rsid w:val="00137AAD"/>
    <w:rsid w:val="00137AB5"/>
    <w:rsid w:val="00137F0B"/>
    <w:rsid w:val="00140E96"/>
    <w:rsid w:val="001422E3"/>
    <w:rsid w:val="00143508"/>
    <w:rsid w:val="00143541"/>
    <w:rsid w:val="00144556"/>
    <w:rsid w:val="00144CDF"/>
    <w:rsid w:val="00146924"/>
    <w:rsid w:val="0015017A"/>
    <w:rsid w:val="0015091F"/>
    <w:rsid w:val="00151A3B"/>
    <w:rsid w:val="00151E23"/>
    <w:rsid w:val="001526E0"/>
    <w:rsid w:val="001527C3"/>
    <w:rsid w:val="001531DE"/>
    <w:rsid w:val="00153C1B"/>
    <w:rsid w:val="001551B5"/>
    <w:rsid w:val="00157FCB"/>
    <w:rsid w:val="001604C7"/>
    <w:rsid w:val="00161FF3"/>
    <w:rsid w:val="00163C15"/>
    <w:rsid w:val="00164C64"/>
    <w:rsid w:val="00164FA1"/>
    <w:rsid w:val="0016509F"/>
    <w:rsid w:val="001657E6"/>
    <w:rsid w:val="001659C1"/>
    <w:rsid w:val="00167485"/>
    <w:rsid w:val="00170107"/>
    <w:rsid w:val="00170245"/>
    <w:rsid w:val="00171AA9"/>
    <w:rsid w:val="00172DF8"/>
    <w:rsid w:val="00173A8E"/>
    <w:rsid w:val="0017502C"/>
    <w:rsid w:val="001761BE"/>
    <w:rsid w:val="00176BFF"/>
    <w:rsid w:val="00177961"/>
    <w:rsid w:val="001810DB"/>
    <w:rsid w:val="0018143F"/>
    <w:rsid w:val="00181B44"/>
    <w:rsid w:val="00181FF8"/>
    <w:rsid w:val="00182C84"/>
    <w:rsid w:val="00183AAD"/>
    <w:rsid w:val="00184963"/>
    <w:rsid w:val="00187D5A"/>
    <w:rsid w:val="001902C5"/>
    <w:rsid w:val="0019034B"/>
    <w:rsid w:val="00190AC1"/>
    <w:rsid w:val="0019341A"/>
    <w:rsid w:val="00193A2A"/>
    <w:rsid w:val="00195E47"/>
    <w:rsid w:val="00196903"/>
    <w:rsid w:val="00196D52"/>
    <w:rsid w:val="00197DF9"/>
    <w:rsid w:val="001A000C"/>
    <w:rsid w:val="001A0196"/>
    <w:rsid w:val="001A0BB9"/>
    <w:rsid w:val="001A180A"/>
    <w:rsid w:val="001A1987"/>
    <w:rsid w:val="001A19C6"/>
    <w:rsid w:val="001A2564"/>
    <w:rsid w:val="001A3098"/>
    <w:rsid w:val="001A3FD0"/>
    <w:rsid w:val="001A41F2"/>
    <w:rsid w:val="001A5590"/>
    <w:rsid w:val="001A6173"/>
    <w:rsid w:val="001A63AC"/>
    <w:rsid w:val="001A6C3F"/>
    <w:rsid w:val="001A6CBA"/>
    <w:rsid w:val="001A730B"/>
    <w:rsid w:val="001A7B08"/>
    <w:rsid w:val="001A7CBC"/>
    <w:rsid w:val="001B0D97"/>
    <w:rsid w:val="001B1247"/>
    <w:rsid w:val="001B1C69"/>
    <w:rsid w:val="001B1F17"/>
    <w:rsid w:val="001B3245"/>
    <w:rsid w:val="001B3CDA"/>
    <w:rsid w:val="001B4160"/>
    <w:rsid w:val="001B46A5"/>
    <w:rsid w:val="001B5A5D"/>
    <w:rsid w:val="001C01F7"/>
    <w:rsid w:val="001C0E2E"/>
    <w:rsid w:val="001C1458"/>
    <w:rsid w:val="001C1CE5"/>
    <w:rsid w:val="001C3B9C"/>
    <w:rsid w:val="001C3D2A"/>
    <w:rsid w:val="001C3DDE"/>
    <w:rsid w:val="001C5658"/>
    <w:rsid w:val="001C7A50"/>
    <w:rsid w:val="001D024F"/>
    <w:rsid w:val="001D059D"/>
    <w:rsid w:val="001D0EF4"/>
    <w:rsid w:val="001D2678"/>
    <w:rsid w:val="001D361D"/>
    <w:rsid w:val="001D51BA"/>
    <w:rsid w:val="001D53E7"/>
    <w:rsid w:val="001D5DCE"/>
    <w:rsid w:val="001D6342"/>
    <w:rsid w:val="001D6D53"/>
    <w:rsid w:val="001D6E32"/>
    <w:rsid w:val="001D7629"/>
    <w:rsid w:val="001E2563"/>
    <w:rsid w:val="001E3189"/>
    <w:rsid w:val="001E3B5D"/>
    <w:rsid w:val="001E47B0"/>
    <w:rsid w:val="001E4EF5"/>
    <w:rsid w:val="001E53EB"/>
    <w:rsid w:val="001E58E2"/>
    <w:rsid w:val="001E5D9E"/>
    <w:rsid w:val="001E667D"/>
    <w:rsid w:val="001E7AED"/>
    <w:rsid w:val="001E7CC9"/>
    <w:rsid w:val="001F0EE6"/>
    <w:rsid w:val="001F13DB"/>
    <w:rsid w:val="001F3916"/>
    <w:rsid w:val="001F54C5"/>
    <w:rsid w:val="001F626D"/>
    <w:rsid w:val="001F662C"/>
    <w:rsid w:val="001F7074"/>
    <w:rsid w:val="001F7D78"/>
    <w:rsid w:val="00200490"/>
    <w:rsid w:val="00200513"/>
    <w:rsid w:val="0020093B"/>
    <w:rsid w:val="00201F3A"/>
    <w:rsid w:val="00203A78"/>
    <w:rsid w:val="00203F96"/>
    <w:rsid w:val="002061E1"/>
    <w:rsid w:val="002069B2"/>
    <w:rsid w:val="00206B6C"/>
    <w:rsid w:val="002071F9"/>
    <w:rsid w:val="002078EB"/>
    <w:rsid w:val="00207FA3"/>
    <w:rsid w:val="00213433"/>
    <w:rsid w:val="00214CC0"/>
    <w:rsid w:val="00214DA8"/>
    <w:rsid w:val="00215423"/>
    <w:rsid w:val="002158FA"/>
    <w:rsid w:val="00216006"/>
    <w:rsid w:val="0021613A"/>
    <w:rsid w:val="002161EE"/>
    <w:rsid w:val="002162E8"/>
    <w:rsid w:val="00217394"/>
    <w:rsid w:val="00220600"/>
    <w:rsid w:val="002208E8"/>
    <w:rsid w:val="00221DEB"/>
    <w:rsid w:val="002224DB"/>
    <w:rsid w:val="0022269F"/>
    <w:rsid w:val="0022290E"/>
    <w:rsid w:val="00223384"/>
    <w:rsid w:val="00223FCB"/>
    <w:rsid w:val="00224ECD"/>
    <w:rsid w:val="002252C3"/>
    <w:rsid w:val="002257CC"/>
    <w:rsid w:val="00225C54"/>
    <w:rsid w:val="002271DD"/>
    <w:rsid w:val="00230765"/>
    <w:rsid w:val="00230D18"/>
    <w:rsid w:val="002319E4"/>
    <w:rsid w:val="00235628"/>
    <w:rsid w:val="00235632"/>
    <w:rsid w:val="00235872"/>
    <w:rsid w:val="00235E2D"/>
    <w:rsid w:val="002363DA"/>
    <w:rsid w:val="0023673A"/>
    <w:rsid w:val="00237C14"/>
    <w:rsid w:val="002404FA"/>
    <w:rsid w:val="00240974"/>
    <w:rsid w:val="00241158"/>
    <w:rsid w:val="00241559"/>
    <w:rsid w:val="00242C29"/>
    <w:rsid w:val="002435B3"/>
    <w:rsid w:val="002458B8"/>
    <w:rsid w:val="002458EB"/>
    <w:rsid w:val="0024633C"/>
    <w:rsid w:val="00246A7B"/>
    <w:rsid w:val="002500C8"/>
    <w:rsid w:val="0025266F"/>
    <w:rsid w:val="00253853"/>
    <w:rsid w:val="00253E23"/>
    <w:rsid w:val="00257543"/>
    <w:rsid w:val="002579B9"/>
    <w:rsid w:val="002617E7"/>
    <w:rsid w:val="0026379C"/>
    <w:rsid w:val="00264228"/>
    <w:rsid w:val="00264334"/>
    <w:rsid w:val="0026473E"/>
    <w:rsid w:val="00264B75"/>
    <w:rsid w:val="00265228"/>
    <w:rsid w:val="00266214"/>
    <w:rsid w:val="00267C83"/>
    <w:rsid w:val="0027144F"/>
    <w:rsid w:val="00271813"/>
    <w:rsid w:val="00271F3A"/>
    <w:rsid w:val="00273278"/>
    <w:rsid w:val="00273584"/>
    <w:rsid w:val="0027358E"/>
    <w:rsid w:val="002737F4"/>
    <w:rsid w:val="00275186"/>
    <w:rsid w:val="0027582D"/>
    <w:rsid w:val="00275E92"/>
    <w:rsid w:val="00280395"/>
    <w:rsid w:val="002805F5"/>
    <w:rsid w:val="0028063B"/>
    <w:rsid w:val="00280751"/>
    <w:rsid w:val="00280D0F"/>
    <w:rsid w:val="0028140D"/>
    <w:rsid w:val="0028280A"/>
    <w:rsid w:val="00283ADA"/>
    <w:rsid w:val="00283E81"/>
    <w:rsid w:val="0028445F"/>
    <w:rsid w:val="00284993"/>
    <w:rsid w:val="00284D0A"/>
    <w:rsid w:val="00286ACD"/>
    <w:rsid w:val="00287838"/>
    <w:rsid w:val="00290562"/>
    <w:rsid w:val="002907B5"/>
    <w:rsid w:val="0029093E"/>
    <w:rsid w:val="00290C6D"/>
    <w:rsid w:val="00291831"/>
    <w:rsid w:val="002923FB"/>
    <w:rsid w:val="00292EB7"/>
    <w:rsid w:val="00292F3F"/>
    <w:rsid w:val="00293ED1"/>
    <w:rsid w:val="00296227"/>
    <w:rsid w:val="00296639"/>
    <w:rsid w:val="00296F44"/>
    <w:rsid w:val="0029777D"/>
    <w:rsid w:val="00297FC1"/>
    <w:rsid w:val="002A055E"/>
    <w:rsid w:val="002A05FB"/>
    <w:rsid w:val="002A1D4E"/>
    <w:rsid w:val="002A2869"/>
    <w:rsid w:val="002A448C"/>
    <w:rsid w:val="002A45B9"/>
    <w:rsid w:val="002A5044"/>
    <w:rsid w:val="002A61C9"/>
    <w:rsid w:val="002A7BA9"/>
    <w:rsid w:val="002B24D6"/>
    <w:rsid w:val="002B2FA4"/>
    <w:rsid w:val="002B3E30"/>
    <w:rsid w:val="002B4F1D"/>
    <w:rsid w:val="002B5758"/>
    <w:rsid w:val="002B63FD"/>
    <w:rsid w:val="002B697D"/>
    <w:rsid w:val="002B6985"/>
    <w:rsid w:val="002B6B8E"/>
    <w:rsid w:val="002C132F"/>
    <w:rsid w:val="002C14FE"/>
    <w:rsid w:val="002C1D86"/>
    <w:rsid w:val="002C210C"/>
    <w:rsid w:val="002C3358"/>
    <w:rsid w:val="002C41E6"/>
    <w:rsid w:val="002C4A84"/>
    <w:rsid w:val="002C7291"/>
    <w:rsid w:val="002C73A0"/>
    <w:rsid w:val="002C76D8"/>
    <w:rsid w:val="002C796D"/>
    <w:rsid w:val="002D071A"/>
    <w:rsid w:val="002D10D4"/>
    <w:rsid w:val="002D34B2"/>
    <w:rsid w:val="002D45FE"/>
    <w:rsid w:val="002D48B0"/>
    <w:rsid w:val="002D5B37"/>
    <w:rsid w:val="002D665B"/>
    <w:rsid w:val="002D742D"/>
    <w:rsid w:val="002D7637"/>
    <w:rsid w:val="002E0BEB"/>
    <w:rsid w:val="002E17F2"/>
    <w:rsid w:val="002E230A"/>
    <w:rsid w:val="002E3610"/>
    <w:rsid w:val="002E6C49"/>
    <w:rsid w:val="002E7526"/>
    <w:rsid w:val="002E7CAE"/>
    <w:rsid w:val="002F10A0"/>
    <w:rsid w:val="002F1E20"/>
    <w:rsid w:val="002F20E5"/>
    <w:rsid w:val="002F2771"/>
    <w:rsid w:val="002F2D1D"/>
    <w:rsid w:val="002F3134"/>
    <w:rsid w:val="002F3449"/>
    <w:rsid w:val="002F37A9"/>
    <w:rsid w:val="002F3E73"/>
    <w:rsid w:val="002F41F7"/>
    <w:rsid w:val="002F6D1F"/>
    <w:rsid w:val="00301CE6"/>
    <w:rsid w:val="0030256B"/>
    <w:rsid w:val="00302A8B"/>
    <w:rsid w:val="003039F8"/>
    <w:rsid w:val="00304D83"/>
    <w:rsid w:val="0030501F"/>
    <w:rsid w:val="00305C05"/>
    <w:rsid w:val="00305F9D"/>
    <w:rsid w:val="0030632B"/>
    <w:rsid w:val="0030674A"/>
    <w:rsid w:val="00307BA1"/>
    <w:rsid w:val="00311702"/>
    <w:rsid w:val="00311961"/>
    <w:rsid w:val="00311E82"/>
    <w:rsid w:val="003127D0"/>
    <w:rsid w:val="00312A63"/>
    <w:rsid w:val="003132F6"/>
    <w:rsid w:val="00313FC0"/>
    <w:rsid w:val="00313FD6"/>
    <w:rsid w:val="003143BD"/>
    <w:rsid w:val="00315363"/>
    <w:rsid w:val="0031594C"/>
    <w:rsid w:val="0031644D"/>
    <w:rsid w:val="003203ED"/>
    <w:rsid w:val="0032072F"/>
    <w:rsid w:val="00322C9F"/>
    <w:rsid w:val="0032394D"/>
    <w:rsid w:val="00324419"/>
    <w:rsid w:val="00324D23"/>
    <w:rsid w:val="00325601"/>
    <w:rsid w:val="00326731"/>
    <w:rsid w:val="00326C76"/>
    <w:rsid w:val="00331751"/>
    <w:rsid w:val="00331C5B"/>
    <w:rsid w:val="003323D5"/>
    <w:rsid w:val="003338B5"/>
    <w:rsid w:val="00333923"/>
    <w:rsid w:val="00334221"/>
    <w:rsid w:val="00334579"/>
    <w:rsid w:val="00335858"/>
    <w:rsid w:val="00336BDA"/>
    <w:rsid w:val="00341908"/>
    <w:rsid w:val="00342BD7"/>
    <w:rsid w:val="00342CDF"/>
    <w:rsid w:val="003437DC"/>
    <w:rsid w:val="00344973"/>
    <w:rsid w:val="00345E11"/>
    <w:rsid w:val="003468BD"/>
    <w:rsid w:val="00346DB5"/>
    <w:rsid w:val="003477B1"/>
    <w:rsid w:val="003509F5"/>
    <w:rsid w:val="00350DA4"/>
    <w:rsid w:val="0035141A"/>
    <w:rsid w:val="00352956"/>
    <w:rsid w:val="00352AF6"/>
    <w:rsid w:val="00353911"/>
    <w:rsid w:val="003565A2"/>
    <w:rsid w:val="00357380"/>
    <w:rsid w:val="003602D9"/>
    <w:rsid w:val="003604CE"/>
    <w:rsid w:val="00362606"/>
    <w:rsid w:val="00364EA6"/>
    <w:rsid w:val="00366939"/>
    <w:rsid w:val="003703FD"/>
    <w:rsid w:val="00370E47"/>
    <w:rsid w:val="00370EE5"/>
    <w:rsid w:val="00372075"/>
    <w:rsid w:val="003725AE"/>
    <w:rsid w:val="00373766"/>
    <w:rsid w:val="003742AC"/>
    <w:rsid w:val="00376769"/>
    <w:rsid w:val="00377CE1"/>
    <w:rsid w:val="00380344"/>
    <w:rsid w:val="00380C83"/>
    <w:rsid w:val="00381A09"/>
    <w:rsid w:val="0038335F"/>
    <w:rsid w:val="00385BF0"/>
    <w:rsid w:val="00386622"/>
    <w:rsid w:val="003926AC"/>
    <w:rsid w:val="003938BC"/>
    <w:rsid w:val="003939FF"/>
    <w:rsid w:val="003944B3"/>
    <w:rsid w:val="00395217"/>
    <w:rsid w:val="00396AB7"/>
    <w:rsid w:val="00397704"/>
    <w:rsid w:val="00397E4A"/>
    <w:rsid w:val="003A0AC9"/>
    <w:rsid w:val="003A2223"/>
    <w:rsid w:val="003A262F"/>
    <w:rsid w:val="003A27D6"/>
    <w:rsid w:val="003A27E4"/>
    <w:rsid w:val="003A2A0F"/>
    <w:rsid w:val="003A2BDA"/>
    <w:rsid w:val="003A34BF"/>
    <w:rsid w:val="003A45A1"/>
    <w:rsid w:val="003A5466"/>
    <w:rsid w:val="003A5B0A"/>
    <w:rsid w:val="003A6291"/>
    <w:rsid w:val="003A6BAC"/>
    <w:rsid w:val="003A70A4"/>
    <w:rsid w:val="003A7EF3"/>
    <w:rsid w:val="003A7FD4"/>
    <w:rsid w:val="003B0815"/>
    <w:rsid w:val="003B08CE"/>
    <w:rsid w:val="003B159C"/>
    <w:rsid w:val="003B2984"/>
    <w:rsid w:val="003B2C7A"/>
    <w:rsid w:val="003B2C93"/>
    <w:rsid w:val="003B369F"/>
    <w:rsid w:val="003B36A3"/>
    <w:rsid w:val="003B62E6"/>
    <w:rsid w:val="003B64BB"/>
    <w:rsid w:val="003B69A7"/>
    <w:rsid w:val="003B74EE"/>
    <w:rsid w:val="003B7852"/>
    <w:rsid w:val="003B7FE5"/>
    <w:rsid w:val="003C00CB"/>
    <w:rsid w:val="003C11C8"/>
    <w:rsid w:val="003C1E4A"/>
    <w:rsid w:val="003C2702"/>
    <w:rsid w:val="003C306D"/>
    <w:rsid w:val="003C439D"/>
    <w:rsid w:val="003C5938"/>
    <w:rsid w:val="003C7806"/>
    <w:rsid w:val="003D109F"/>
    <w:rsid w:val="003D1440"/>
    <w:rsid w:val="003D2478"/>
    <w:rsid w:val="003D28CF"/>
    <w:rsid w:val="003D366D"/>
    <w:rsid w:val="003D3C41"/>
    <w:rsid w:val="003D3C45"/>
    <w:rsid w:val="003D405E"/>
    <w:rsid w:val="003D4DFD"/>
    <w:rsid w:val="003D5B1F"/>
    <w:rsid w:val="003D7A12"/>
    <w:rsid w:val="003E07A3"/>
    <w:rsid w:val="003E0A64"/>
    <w:rsid w:val="003E15FA"/>
    <w:rsid w:val="003E32BA"/>
    <w:rsid w:val="003E3B7B"/>
    <w:rsid w:val="003E53EE"/>
    <w:rsid w:val="003E55E4"/>
    <w:rsid w:val="003E6C5E"/>
    <w:rsid w:val="003E74E3"/>
    <w:rsid w:val="003F05C7"/>
    <w:rsid w:val="003F241F"/>
    <w:rsid w:val="003F2CD4"/>
    <w:rsid w:val="003F3BDF"/>
    <w:rsid w:val="003F3FB9"/>
    <w:rsid w:val="003F403D"/>
    <w:rsid w:val="003F4895"/>
    <w:rsid w:val="003F565E"/>
    <w:rsid w:val="003F5782"/>
    <w:rsid w:val="003F68C0"/>
    <w:rsid w:val="003F6BBE"/>
    <w:rsid w:val="003F7155"/>
    <w:rsid w:val="003F7760"/>
    <w:rsid w:val="004000E8"/>
    <w:rsid w:val="00400BB3"/>
    <w:rsid w:val="00402E2B"/>
    <w:rsid w:val="00402EB6"/>
    <w:rsid w:val="0040512B"/>
    <w:rsid w:val="00405871"/>
    <w:rsid w:val="00405CA5"/>
    <w:rsid w:val="004068BE"/>
    <w:rsid w:val="00406C39"/>
    <w:rsid w:val="00407CD3"/>
    <w:rsid w:val="00410134"/>
    <w:rsid w:val="00410B72"/>
    <w:rsid w:val="00410F18"/>
    <w:rsid w:val="0041249F"/>
    <w:rsid w:val="0041263E"/>
    <w:rsid w:val="00412F39"/>
    <w:rsid w:val="00413AAC"/>
    <w:rsid w:val="00413B66"/>
    <w:rsid w:val="00413E92"/>
    <w:rsid w:val="00414ADD"/>
    <w:rsid w:val="00415A05"/>
    <w:rsid w:val="00421105"/>
    <w:rsid w:val="00422AA4"/>
    <w:rsid w:val="004242F4"/>
    <w:rsid w:val="004262BB"/>
    <w:rsid w:val="00426FA9"/>
    <w:rsid w:val="00427248"/>
    <w:rsid w:val="004273B5"/>
    <w:rsid w:val="0043190A"/>
    <w:rsid w:val="00432EE6"/>
    <w:rsid w:val="004330C7"/>
    <w:rsid w:val="00434AC8"/>
    <w:rsid w:val="00436676"/>
    <w:rsid w:val="00436B5D"/>
    <w:rsid w:val="00437447"/>
    <w:rsid w:val="004410B2"/>
    <w:rsid w:val="00441A92"/>
    <w:rsid w:val="00442521"/>
    <w:rsid w:val="004430D2"/>
    <w:rsid w:val="004431DC"/>
    <w:rsid w:val="00444F56"/>
    <w:rsid w:val="00446488"/>
    <w:rsid w:val="00446864"/>
    <w:rsid w:val="00450EB5"/>
    <w:rsid w:val="00451352"/>
    <w:rsid w:val="00451787"/>
    <w:rsid w:val="004517AA"/>
    <w:rsid w:val="00451A09"/>
    <w:rsid w:val="00452CAC"/>
    <w:rsid w:val="00454A39"/>
    <w:rsid w:val="00454D11"/>
    <w:rsid w:val="00455B47"/>
    <w:rsid w:val="0045675C"/>
    <w:rsid w:val="00457565"/>
    <w:rsid w:val="00457B71"/>
    <w:rsid w:val="00460A36"/>
    <w:rsid w:val="00460F75"/>
    <w:rsid w:val="0046114A"/>
    <w:rsid w:val="004611F3"/>
    <w:rsid w:val="00461C51"/>
    <w:rsid w:val="004643AC"/>
    <w:rsid w:val="00464406"/>
    <w:rsid w:val="004648D2"/>
    <w:rsid w:val="0046625D"/>
    <w:rsid w:val="004669E2"/>
    <w:rsid w:val="0046760F"/>
    <w:rsid w:val="00467BAF"/>
    <w:rsid w:val="00470150"/>
    <w:rsid w:val="00470165"/>
    <w:rsid w:val="00470B58"/>
    <w:rsid w:val="00470C31"/>
    <w:rsid w:val="00470DE9"/>
    <w:rsid w:val="00471DE0"/>
    <w:rsid w:val="00472D44"/>
    <w:rsid w:val="004734D0"/>
    <w:rsid w:val="00474844"/>
    <w:rsid w:val="00475523"/>
    <w:rsid w:val="0047556B"/>
    <w:rsid w:val="004755B3"/>
    <w:rsid w:val="00475FAD"/>
    <w:rsid w:val="00477768"/>
    <w:rsid w:val="0048111E"/>
    <w:rsid w:val="00482038"/>
    <w:rsid w:val="004826A3"/>
    <w:rsid w:val="0048305A"/>
    <w:rsid w:val="004848D9"/>
    <w:rsid w:val="00484FA1"/>
    <w:rsid w:val="004855F4"/>
    <w:rsid w:val="00485AFB"/>
    <w:rsid w:val="004865B7"/>
    <w:rsid w:val="004917D7"/>
    <w:rsid w:val="00491CBB"/>
    <w:rsid w:val="00492BC5"/>
    <w:rsid w:val="00492F93"/>
    <w:rsid w:val="00493F2F"/>
    <w:rsid w:val="004964F1"/>
    <w:rsid w:val="0049780F"/>
    <w:rsid w:val="004A16BC"/>
    <w:rsid w:val="004A2B94"/>
    <w:rsid w:val="004A34FE"/>
    <w:rsid w:val="004A3D50"/>
    <w:rsid w:val="004A3E17"/>
    <w:rsid w:val="004A48B1"/>
    <w:rsid w:val="004A4B63"/>
    <w:rsid w:val="004A4CA7"/>
    <w:rsid w:val="004A51AA"/>
    <w:rsid w:val="004A6F96"/>
    <w:rsid w:val="004A7371"/>
    <w:rsid w:val="004B0E74"/>
    <w:rsid w:val="004B2850"/>
    <w:rsid w:val="004B2CB0"/>
    <w:rsid w:val="004B4578"/>
    <w:rsid w:val="004B53F5"/>
    <w:rsid w:val="004B6D71"/>
    <w:rsid w:val="004B6F42"/>
    <w:rsid w:val="004B6F6A"/>
    <w:rsid w:val="004B71BE"/>
    <w:rsid w:val="004B7656"/>
    <w:rsid w:val="004B7943"/>
    <w:rsid w:val="004B7C0C"/>
    <w:rsid w:val="004C3898"/>
    <w:rsid w:val="004C3C39"/>
    <w:rsid w:val="004C40E3"/>
    <w:rsid w:val="004C4C5D"/>
    <w:rsid w:val="004C5060"/>
    <w:rsid w:val="004C561B"/>
    <w:rsid w:val="004C5F2E"/>
    <w:rsid w:val="004C6679"/>
    <w:rsid w:val="004D0F82"/>
    <w:rsid w:val="004D1ADF"/>
    <w:rsid w:val="004D2254"/>
    <w:rsid w:val="004D2730"/>
    <w:rsid w:val="004D361F"/>
    <w:rsid w:val="004D36B1"/>
    <w:rsid w:val="004D3AD2"/>
    <w:rsid w:val="004D5D9D"/>
    <w:rsid w:val="004D7A21"/>
    <w:rsid w:val="004D7EBD"/>
    <w:rsid w:val="004E0E63"/>
    <w:rsid w:val="004E10C6"/>
    <w:rsid w:val="004E2680"/>
    <w:rsid w:val="004E28F9"/>
    <w:rsid w:val="004E4530"/>
    <w:rsid w:val="004E45B1"/>
    <w:rsid w:val="004E462E"/>
    <w:rsid w:val="004E5026"/>
    <w:rsid w:val="004E56DC"/>
    <w:rsid w:val="004E63BC"/>
    <w:rsid w:val="004E64E8"/>
    <w:rsid w:val="004E670F"/>
    <w:rsid w:val="004E6F9F"/>
    <w:rsid w:val="004E6FF1"/>
    <w:rsid w:val="004E76F4"/>
    <w:rsid w:val="004F0194"/>
    <w:rsid w:val="004F0B4E"/>
    <w:rsid w:val="004F0B6C"/>
    <w:rsid w:val="004F2078"/>
    <w:rsid w:val="004F217B"/>
    <w:rsid w:val="004F4213"/>
    <w:rsid w:val="004F4896"/>
    <w:rsid w:val="004F4DA3"/>
    <w:rsid w:val="004F549A"/>
    <w:rsid w:val="004F58BE"/>
    <w:rsid w:val="004F59BA"/>
    <w:rsid w:val="004F7427"/>
    <w:rsid w:val="00503259"/>
    <w:rsid w:val="0050521C"/>
    <w:rsid w:val="00506557"/>
    <w:rsid w:val="0050677A"/>
    <w:rsid w:val="00506990"/>
    <w:rsid w:val="0051079B"/>
    <w:rsid w:val="005108D8"/>
    <w:rsid w:val="005116F9"/>
    <w:rsid w:val="00511B7A"/>
    <w:rsid w:val="00511E07"/>
    <w:rsid w:val="00512A26"/>
    <w:rsid w:val="0051395B"/>
    <w:rsid w:val="0051421D"/>
    <w:rsid w:val="005153A7"/>
    <w:rsid w:val="0051541D"/>
    <w:rsid w:val="00516F5F"/>
    <w:rsid w:val="0052044F"/>
    <w:rsid w:val="005219CF"/>
    <w:rsid w:val="0052206A"/>
    <w:rsid w:val="0052217E"/>
    <w:rsid w:val="00522D15"/>
    <w:rsid w:val="00523FDB"/>
    <w:rsid w:val="00525545"/>
    <w:rsid w:val="00525AC3"/>
    <w:rsid w:val="00525B92"/>
    <w:rsid w:val="00526D6D"/>
    <w:rsid w:val="005308B7"/>
    <w:rsid w:val="00530DBE"/>
    <w:rsid w:val="00530E6B"/>
    <w:rsid w:val="00531013"/>
    <w:rsid w:val="00531802"/>
    <w:rsid w:val="005324D5"/>
    <w:rsid w:val="005333A2"/>
    <w:rsid w:val="005337FA"/>
    <w:rsid w:val="00534B59"/>
    <w:rsid w:val="00536759"/>
    <w:rsid w:val="00537C62"/>
    <w:rsid w:val="005419EF"/>
    <w:rsid w:val="00541B53"/>
    <w:rsid w:val="00546970"/>
    <w:rsid w:val="00550B79"/>
    <w:rsid w:val="00551246"/>
    <w:rsid w:val="00551F3D"/>
    <w:rsid w:val="0055343F"/>
    <w:rsid w:val="0055377C"/>
    <w:rsid w:val="00554E19"/>
    <w:rsid w:val="00555AD5"/>
    <w:rsid w:val="00555B0F"/>
    <w:rsid w:val="0055642F"/>
    <w:rsid w:val="005603FD"/>
    <w:rsid w:val="0056121F"/>
    <w:rsid w:val="00561738"/>
    <w:rsid w:val="00562EA2"/>
    <w:rsid w:val="00566E78"/>
    <w:rsid w:val="00572505"/>
    <w:rsid w:val="00572CA2"/>
    <w:rsid w:val="00573A0D"/>
    <w:rsid w:val="00573FA2"/>
    <w:rsid w:val="0057591F"/>
    <w:rsid w:val="00576E4D"/>
    <w:rsid w:val="00577E9B"/>
    <w:rsid w:val="00582809"/>
    <w:rsid w:val="00583BCC"/>
    <w:rsid w:val="00583E9A"/>
    <w:rsid w:val="0058798C"/>
    <w:rsid w:val="00587B25"/>
    <w:rsid w:val="00587EE9"/>
    <w:rsid w:val="005900FA"/>
    <w:rsid w:val="00590DFD"/>
    <w:rsid w:val="00591772"/>
    <w:rsid w:val="005935A4"/>
    <w:rsid w:val="005948C2"/>
    <w:rsid w:val="00594F46"/>
    <w:rsid w:val="00595686"/>
    <w:rsid w:val="00595796"/>
    <w:rsid w:val="00595D1C"/>
    <w:rsid w:val="00595DCA"/>
    <w:rsid w:val="00595EF1"/>
    <w:rsid w:val="00596002"/>
    <w:rsid w:val="005969BE"/>
    <w:rsid w:val="00596E79"/>
    <w:rsid w:val="0059779B"/>
    <w:rsid w:val="005A209A"/>
    <w:rsid w:val="005A2558"/>
    <w:rsid w:val="005A26B4"/>
    <w:rsid w:val="005A2AC7"/>
    <w:rsid w:val="005A42E6"/>
    <w:rsid w:val="005A55AA"/>
    <w:rsid w:val="005A662D"/>
    <w:rsid w:val="005B12A9"/>
    <w:rsid w:val="005B1409"/>
    <w:rsid w:val="005B1C42"/>
    <w:rsid w:val="005B1D21"/>
    <w:rsid w:val="005B2ED4"/>
    <w:rsid w:val="005B35D7"/>
    <w:rsid w:val="005B392A"/>
    <w:rsid w:val="005B3AA3"/>
    <w:rsid w:val="005B4274"/>
    <w:rsid w:val="005B5E76"/>
    <w:rsid w:val="005B6B0F"/>
    <w:rsid w:val="005B6F83"/>
    <w:rsid w:val="005C02C7"/>
    <w:rsid w:val="005C2066"/>
    <w:rsid w:val="005C44F0"/>
    <w:rsid w:val="005C45F1"/>
    <w:rsid w:val="005C4F06"/>
    <w:rsid w:val="005C74FB"/>
    <w:rsid w:val="005C7531"/>
    <w:rsid w:val="005C775A"/>
    <w:rsid w:val="005C7DEC"/>
    <w:rsid w:val="005D0A6F"/>
    <w:rsid w:val="005D0DE6"/>
    <w:rsid w:val="005D1602"/>
    <w:rsid w:val="005D2EBB"/>
    <w:rsid w:val="005D3968"/>
    <w:rsid w:val="005D4777"/>
    <w:rsid w:val="005D5E61"/>
    <w:rsid w:val="005E0238"/>
    <w:rsid w:val="005E0DBC"/>
    <w:rsid w:val="005E0E96"/>
    <w:rsid w:val="005E1C8D"/>
    <w:rsid w:val="005E1D20"/>
    <w:rsid w:val="005E1E05"/>
    <w:rsid w:val="005E335C"/>
    <w:rsid w:val="005E385F"/>
    <w:rsid w:val="005E3A27"/>
    <w:rsid w:val="005E3BD2"/>
    <w:rsid w:val="005E5B81"/>
    <w:rsid w:val="005E784A"/>
    <w:rsid w:val="005F031D"/>
    <w:rsid w:val="005F1BBE"/>
    <w:rsid w:val="005F2CB1"/>
    <w:rsid w:val="005F3025"/>
    <w:rsid w:val="005F569B"/>
    <w:rsid w:val="005F618C"/>
    <w:rsid w:val="005F6A0F"/>
    <w:rsid w:val="005F6D55"/>
    <w:rsid w:val="005F70BD"/>
    <w:rsid w:val="00600CE5"/>
    <w:rsid w:val="0060145E"/>
    <w:rsid w:val="0060283C"/>
    <w:rsid w:val="0060291E"/>
    <w:rsid w:val="00603461"/>
    <w:rsid w:val="006038FD"/>
    <w:rsid w:val="00604F14"/>
    <w:rsid w:val="006064FC"/>
    <w:rsid w:val="006118E7"/>
    <w:rsid w:val="00611B83"/>
    <w:rsid w:val="00613257"/>
    <w:rsid w:val="0061355D"/>
    <w:rsid w:val="0061366B"/>
    <w:rsid w:val="00615364"/>
    <w:rsid w:val="00620A71"/>
    <w:rsid w:val="00620D80"/>
    <w:rsid w:val="006234A6"/>
    <w:rsid w:val="00624EE3"/>
    <w:rsid w:val="006267D4"/>
    <w:rsid w:val="006268CF"/>
    <w:rsid w:val="00627073"/>
    <w:rsid w:val="00630001"/>
    <w:rsid w:val="00630971"/>
    <w:rsid w:val="006311B3"/>
    <w:rsid w:val="00632207"/>
    <w:rsid w:val="0063284C"/>
    <w:rsid w:val="00632D26"/>
    <w:rsid w:val="00633BE8"/>
    <w:rsid w:val="00636398"/>
    <w:rsid w:val="006368D3"/>
    <w:rsid w:val="006377EC"/>
    <w:rsid w:val="0064151F"/>
    <w:rsid w:val="00641533"/>
    <w:rsid w:val="006415AF"/>
    <w:rsid w:val="0064208D"/>
    <w:rsid w:val="00642986"/>
    <w:rsid w:val="00643475"/>
    <w:rsid w:val="006434A6"/>
    <w:rsid w:val="0064391C"/>
    <w:rsid w:val="0064396A"/>
    <w:rsid w:val="00643BC8"/>
    <w:rsid w:val="00643D7E"/>
    <w:rsid w:val="00645889"/>
    <w:rsid w:val="0064624E"/>
    <w:rsid w:val="00650AB9"/>
    <w:rsid w:val="00650CEE"/>
    <w:rsid w:val="006511E3"/>
    <w:rsid w:val="00652936"/>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2B21"/>
    <w:rsid w:val="006634E6"/>
    <w:rsid w:val="00663611"/>
    <w:rsid w:val="00664032"/>
    <w:rsid w:val="00664880"/>
    <w:rsid w:val="00665347"/>
    <w:rsid w:val="006655EE"/>
    <w:rsid w:val="00665AC5"/>
    <w:rsid w:val="00667EE7"/>
    <w:rsid w:val="00670746"/>
    <w:rsid w:val="00670922"/>
    <w:rsid w:val="00670BE1"/>
    <w:rsid w:val="00671AB5"/>
    <w:rsid w:val="0067218F"/>
    <w:rsid w:val="00673F5A"/>
    <w:rsid w:val="006741F2"/>
    <w:rsid w:val="00674CC3"/>
    <w:rsid w:val="00675C72"/>
    <w:rsid w:val="006771F9"/>
    <w:rsid w:val="006776D7"/>
    <w:rsid w:val="00680050"/>
    <w:rsid w:val="00680B05"/>
    <w:rsid w:val="00681003"/>
    <w:rsid w:val="006817C9"/>
    <w:rsid w:val="00681F34"/>
    <w:rsid w:val="00683ECE"/>
    <w:rsid w:val="00684BC6"/>
    <w:rsid w:val="0068649B"/>
    <w:rsid w:val="006870E1"/>
    <w:rsid w:val="006875E7"/>
    <w:rsid w:val="006877AD"/>
    <w:rsid w:val="006903BA"/>
    <w:rsid w:val="00691754"/>
    <w:rsid w:val="006933B3"/>
    <w:rsid w:val="00695496"/>
    <w:rsid w:val="00695FC2"/>
    <w:rsid w:val="00696949"/>
    <w:rsid w:val="00697052"/>
    <w:rsid w:val="006A06F0"/>
    <w:rsid w:val="006A0B5F"/>
    <w:rsid w:val="006A22FC"/>
    <w:rsid w:val="006A36C4"/>
    <w:rsid w:val="006A46FB"/>
    <w:rsid w:val="006A5792"/>
    <w:rsid w:val="006A5E28"/>
    <w:rsid w:val="006A6417"/>
    <w:rsid w:val="006A697B"/>
    <w:rsid w:val="006A78B5"/>
    <w:rsid w:val="006A7AFF"/>
    <w:rsid w:val="006B1816"/>
    <w:rsid w:val="006B2099"/>
    <w:rsid w:val="006B2467"/>
    <w:rsid w:val="006B35C3"/>
    <w:rsid w:val="006B3E02"/>
    <w:rsid w:val="006B3F40"/>
    <w:rsid w:val="006B4EEF"/>
    <w:rsid w:val="006B50CF"/>
    <w:rsid w:val="006B590D"/>
    <w:rsid w:val="006B5EE9"/>
    <w:rsid w:val="006B67C9"/>
    <w:rsid w:val="006B6B35"/>
    <w:rsid w:val="006B7586"/>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380E"/>
    <w:rsid w:val="006D426A"/>
    <w:rsid w:val="006D5489"/>
    <w:rsid w:val="006D6F08"/>
    <w:rsid w:val="006D7175"/>
    <w:rsid w:val="006E062C"/>
    <w:rsid w:val="006E0AA2"/>
    <w:rsid w:val="006E1B15"/>
    <w:rsid w:val="006E1C82"/>
    <w:rsid w:val="006E28B7"/>
    <w:rsid w:val="006E2A5B"/>
    <w:rsid w:val="006E2A9B"/>
    <w:rsid w:val="006E3310"/>
    <w:rsid w:val="006E38FA"/>
    <w:rsid w:val="006E3B9F"/>
    <w:rsid w:val="006E4396"/>
    <w:rsid w:val="006E4C47"/>
    <w:rsid w:val="006E4E26"/>
    <w:rsid w:val="006E4E39"/>
    <w:rsid w:val="006E509B"/>
    <w:rsid w:val="006E565E"/>
    <w:rsid w:val="006E5B87"/>
    <w:rsid w:val="006E673D"/>
    <w:rsid w:val="006E787C"/>
    <w:rsid w:val="006E788D"/>
    <w:rsid w:val="006E7D3B"/>
    <w:rsid w:val="006F1A93"/>
    <w:rsid w:val="006F1B70"/>
    <w:rsid w:val="006F300E"/>
    <w:rsid w:val="006F341D"/>
    <w:rsid w:val="006F3CDE"/>
    <w:rsid w:val="006F464A"/>
    <w:rsid w:val="006F491D"/>
    <w:rsid w:val="006F58D4"/>
    <w:rsid w:val="006F6287"/>
    <w:rsid w:val="006F639A"/>
    <w:rsid w:val="006F6404"/>
    <w:rsid w:val="006F6582"/>
    <w:rsid w:val="006F6BB7"/>
    <w:rsid w:val="006F74E2"/>
    <w:rsid w:val="006F7AD4"/>
    <w:rsid w:val="006F7BE3"/>
    <w:rsid w:val="006F7E0F"/>
    <w:rsid w:val="006F7E32"/>
    <w:rsid w:val="0070346E"/>
    <w:rsid w:val="00704157"/>
    <w:rsid w:val="00704E6E"/>
    <w:rsid w:val="00704EDB"/>
    <w:rsid w:val="00706101"/>
    <w:rsid w:val="0070692C"/>
    <w:rsid w:val="00706E1C"/>
    <w:rsid w:val="00707072"/>
    <w:rsid w:val="007077D2"/>
    <w:rsid w:val="00707AAB"/>
    <w:rsid w:val="00707D61"/>
    <w:rsid w:val="0071134F"/>
    <w:rsid w:val="00711A5E"/>
    <w:rsid w:val="007121E6"/>
    <w:rsid w:val="00712287"/>
    <w:rsid w:val="00712772"/>
    <w:rsid w:val="0071437C"/>
    <w:rsid w:val="007144ED"/>
    <w:rsid w:val="0071466D"/>
    <w:rsid w:val="007148D3"/>
    <w:rsid w:val="007157C3"/>
    <w:rsid w:val="00715966"/>
    <w:rsid w:val="00715B9A"/>
    <w:rsid w:val="00715E42"/>
    <w:rsid w:val="007163F9"/>
    <w:rsid w:val="007174B7"/>
    <w:rsid w:val="007227BE"/>
    <w:rsid w:val="007229C4"/>
    <w:rsid w:val="00722C43"/>
    <w:rsid w:val="0072316F"/>
    <w:rsid w:val="007232A8"/>
    <w:rsid w:val="00723A6D"/>
    <w:rsid w:val="007246E6"/>
    <w:rsid w:val="007257D0"/>
    <w:rsid w:val="007267DD"/>
    <w:rsid w:val="00726835"/>
    <w:rsid w:val="00726EA6"/>
    <w:rsid w:val="00727030"/>
    <w:rsid w:val="00727208"/>
    <w:rsid w:val="00727680"/>
    <w:rsid w:val="00731A05"/>
    <w:rsid w:val="0073202A"/>
    <w:rsid w:val="00732A7F"/>
    <w:rsid w:val="00732CCB"/>
    <w:rsid w:val="00733016"/>
    <w:rsid w:val="007348B1"/>
    <w:rsid w:val="0073627D"/>
    <w:rsid w:val="007362A6"/>
    <w:rsid w:val="00736A73"/>
    <w:rsid w:val="00736BCD"/>
    <w:rsid w:val="00736D7D"/>
    <w:rsid w:val="007377AA"/>
    <w:rsid w:val="00737F2D"/>
    <w:rsid w:val="00740AB3"/>
    <w:rsid w:val="00740BB8"/>
    <w:rsid w:val="00740CD3"/>
    <w:rsid w:val="00740E58"/>
    <w:rsid w:val="00741EA0"/>
    <w:rsid w:val="00741F54"/>
    <w:rsid w:val="00742FCA"/>
    <w:rsid w:val="00743BDC"/>
    <w:rsid w:val="007445A0"/>
    <w:rsid w:val="0074524B"/>
    <w:rsid w:val="0074647E"/>
    <w:rsid w:val="00746842"/>
    <w:rsid w:val="007470FE"/>
    <w:rsid w:val="00747D8B"/>
    <w:rsid w:val="0075089B"/>
    <w:rsid w:val="00751228"/>
    <w:rsid w:val="00752A2F"/>
    <w:rsid w:val="00754062"/>
    <w:rsid w:val="007558CF"/>
    <w:rsid w:val="00756488"/>
    <w:rsid w:val="007571E1"/>
    <w:rsid w:val="00757295"/>
    <w:rsid w:val="00757A16"/>
    <w:rsid w:val="007604B2"/>
    <w:rsid w:val="00760A95"/>
    <w:rsid w:val="00765281"/>
    <w:rsid w:val="007658C1"/>
    <w:rsid w:val="007666BC"/>
    <w:rsid w:val="0076680C"/>
    <w:rsid w:val="00766BAD"/>
    <w:rsid w:val="007702CA"/>
    <w:rsid w:val="0077241C"/>
    <w:rsid w:val="007729A2"/>
    <w:rsid w:val="00772D37"/>
    <w:rsid w:val="00775097"/>
    <w:rsid w:val="007755F2"/>
    <w:rsid w:val="00776971"/>
    <w:rsid w:val="007774BC"/>
    <w:rsid w:val="007775A6"/>
    <w:rsid w:val="0078051C"/>
    <w:rsid w:val="00780A80"/>
    <w:rsid w:val="0078160F"/>
    <w:rsid w:val="0078177E"/>
    <w:rsid w:val="00781CC0"/>
    <w:rsid w:val="0078304C"/>
    <w:rsid w:val="0078344C"/>
    <w:rsid w:val="00783673"/>
    <w:rsid w:val="00785490"/>
    <w:rsid w:val="00785F54"/>
    <w:rsid w:val="00787524"/>
    <w:rsid w:val="00791415"/>
    <w:rsid w:val="007925EA"/>
    <w:rsid w:val="0079329E"/>
    <w:rsid w:val="00793CD8"/>
    <w:rsid w:val="00794CC6"/>
    <w:rsid w:val="00795AE4"/>
    <w:rsid w:val="00795C92"/>
    <w:rsid w:val="00796231"/>
    <w:rsid w:val="00797A63"/>
    <w:rsid w:val="00797DA6"/>
    <w:rsid w:val="00797E6A"/>
    <w:rsid w:val="00797EF5"/>
    <w:rsid w:val="007A1CB3"/>
    <w:rsid w:val="007A1F57"/>
    <w:rsid w:val="007A21FF"/>
    <w:rsid w:val="007A232D"/>
    <w:rsid w:val="007A306F"/>
    <w:rsid w:val="007A43A6"/>
    <w:rsid w:val="007A58A6"/>
    <w:rsid w:val="007B0279"/>
    <w:rsid w:val="007B048B"/>
    <w:rsid w:val="007B1462"/>
    <w:rsid w:val="007B1C21"/>
    <w:rsid w:val="007B3D2D"/>
    <w:rsid w:val="007B50AE"/>
    <w:rsid w:val="007B51DF"/>
    <w:rsid w:val="007B5E59"/>
    <w:rsid w:val="007B6F03"/>
    <w:rsid w:val="007B73B4"/>
    <w:rsid w:val="007C05DD"/>
    <w:rsid w:val="007C3707"/>
    <w:rsid w:val="007C3D18"/>
    <w:rsid w:val="007C4015"/>
    <w:rsid w:val="007C517D"/>
    <w:rsid w:val="007C6032"/>
    <w:rsid w:val="007C60BF"/>
    <w:rsid w:val="007C63D6"/>
    <w:rsid w:val="007C6A07"/>
    <w:rsid w:val="007C6D49"/>
    <w:rsid w:val="007C75A1"/>
    <w:rsid w:val="007C77A5"/>
    <w:rsid w:val="007D04E5"/>
    <w:rsid w:val="007D0EA9"/>
    <w:rsid w:val="007D166C"/>
    <w:rsid w:val="007D1D38"/>
    <w:rsid w:val="007D2EDF"/>
    <w:rsid w:val="007D3632"/>
    <w:rsid w:val="007D5901"/>
    <w:rsid w:val="007D7157"/>
    <w:rsid w:val="007D7526"/>
    <w:rsid w:val="007E20AA"/>
    <w:rsid w:val="007E2813"/>
    <w:rsid w:val="007E2B52"/>
    <w:rsid w:val="007E3F90"/>
    <w:rsid w:val="007E4610"/>
    <w:rsid w:val="007E4715"/>
    <w:rsid w:val="007E4BFF"/>
    <w:rsid w:val="007E505B"/>
    <w:rsid w:val="007E5B09"/>
    <w:rsid w:val="007E7091"/>
    <w:rsid w:val="007F004B"/>
    <w:rsid w:val="007F030F"/>
    <w:rsid w:val="007F0F20"/>
    <w:rsid w:val="007F2D40"/>
    <w:rsid w:val="007F332D"/>
    <w:rsid w:val="007F577A"/>
    <w:rsid w:val="0080038D"/>
    <w:rsid w:val="00800D32"/>
    <w:rsid w:val="00801A6B"/>
    <w:rsid w:val="0080281E"/>
    <w:rsid w:val="008036B6"/>
    <w:rsid w:val="00803EE8"/>
    <w:rsid w:val="00803FAE"/>
    <w:rsid w:val="00804732"/>
    <w:rsid w:val="008048E6"/>
    <w:rsid w:val="0080599E"/>
    <w:rsid w:val="0080605F"/>
    <w:rsid w:val="008074B3"/>
    <w:rsid w:val="00807786"/>
    <w:rsid w:val="008108A1"/>
    <w:rsid w:val="00810E31"/>
    <w:rsid w:val="00810FDD"/>
    <w:rsid w:val="00811FCB"/>
    <w:rsid w:val="0081201F"/>
    <w:rsid w:val="008158D6"/>
    <w:rsid w:val="00816C6A"/>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1ADD"/>
    <w:rsid w:val="00831C18"/>
    <w:rsid w:val="008330BF"/>
    <w:rsid w:val="00833D37"/>
    <w:rsid w:val="008376AC"/>
    <w:rsid w:val="00840393"/>
    <w:rsid w:val="0084044F"/>
    <w:rsid w:val="00840B2A"/>
    <w:rsid w:val="00842715"/>
    <w:rsid w:val="008444E8"/>
    <w:rsid w:val="00844E80"/>
    <w:rsid w:val="008454AC"/>
    <w:rsid w:val="00846B21"/>
    <w:rsid w:val="00846FE7"/>
    <w:rsid w:val="0085034F"/>
    <w:rsid w:val="00851481"/>
    <w:rsid w:val="00851837"/>
    <w:rsid w:val="0085240F"/>
    <w:rsid w:val="0085256A"/>
    <w:rsid w:val="0085268C"/>
    <w:rsid w:val="00856911"/>
    <w:rsid w:val="00857D67"/>
    <w:rsid w:val="0086080C"/>
    <w:rsid w:val="00862294"/>
    <w:rsid w:val="0086269B"/>
    <w:rsid w:val="008631B9"/>
    <w:rsid w:val="00863E73"/>
    <w:rsid w:val="00864458"/>
    <w:rsid w:val="00866906"/>
    <w:rsid w:val="00866AE0"/>
    <w:rsid w:val="008677FD"/>
    <w:rsid w:val="008706D4"/>
    <w:rsid w:val="00870F8A"/>
    <w:rsid w:val="008710C6"/>
    <w:rsid w:val="008719A4"/>
    <w:rsid w:val="00871D23"/>
    <w:rsid w:val="00872781"/>
    <w:rsid w:val="00873CEA"/>
    <w:rsid w:val="00874312"/>
    <w:rsid w:val="0087437C"/>
    <w:rsid w:val="008743F7"/>
    <w:rsid w:val="00874B8D"/>
    <w:rsid w:val="00874E2F"/>
    <w:rsid w:val="008757E7"/>
    <w:rsid w:val="00875CD7"/>
    <w:rsid w:val="00876B4D"/>
    <w:rsid w:val="00877F18"/>
    <w:rsid w:val="0088057B"/>
    <w:rsid w:val="00880F0B"/>
    <w:rsid w:val="008811AA"/>
    <w:rsid w:val="0088265B"/>
    <w:rsid w:val="00883C44"/>
    <w:rsid w:val="0088681B"/>
    <w:rsid w:val="00886F94"/>
    <w:rsid w:val="0088722C"/>
    <w:rsid w:val="008876B0"/>
    <w:rsid w:val="00890D60"/>
    <w:rsid w:val="00891C4B"/>
    <w:rsid w:val="008941E3"/>
    <w:rsid w:val="00894569"/>
    <w:rsid w:val="00894A88"/>
    <w:rsid w:val="00895386"/>
    <w:rsid w:val="0089633E"/>
    <w:rsid w:val="008967AB"/>
    <w:rsid w:val="008969B5"/>
    <w:rsid w:val="00897B30"/>
    <w:rsid w:val="008A01AC"/>
    <w:rsid w:val="008A0443"/>
    <w:rsid w:val="008A0518"/>
    <w:rsid w:val="008A11B9"/>
    <w:rsid w:val="008A21FF"/>
    <w:rsid w:val="008A2CE2"/>
    <w:rsid w:val="008A30AC"/>
    <w:rsid w:val="008A331F"/>
    <w:rsid w:val="008A44B8"/>
    <w:rsid w:val="008A51A8"/>
    <w:rsid w:val="008A54C7"/>
    <w:rsid w:val="008A5707"/>
    <w:rsid w:val="008A77D8"/>
    <w:rsid w:val="008B0483"/>
    <w:rsid w:val="008B120C"/>
    <w:rsid w:val="008B15F2"/>
    <w:rsid w:val="008B1D56"/>
    <w:rsid w:val="008B3DA1"/>
    <w:rsid w:val="008B51A0"/>
    <w:rsid w:val="008B592A"/>
    <w:rsid w:val="008B5FD5"/>
    <w:rsid w:val="008B7B5C"/>
    <w:rsid w:val="008C01E3"/>
    <w:rsid w:val="008C055C"/>
    <w:rsid w:val="008C0C99"/>
    <w:rsid w:val="008C0E7D"/>
    <w:rsid w:val="008C2017"/>
    <w:rsid w:val="008C21DC"/>
    <w:rsid w:val="008C22DD"/>
    <w:rsid w:val="008C48FE"/>
    <w:rsid w:val="008C4958"/>
    <w:rsid w:val="008C4BAA"/>
    <w:rsid w:val="008C6AE8"/>
    <w:rsid w:val="008C7573"/>
    <w:rsid w:val="008D00A5"/>
    <w:rsid w:val="008D3275"/>
    <w:rsid w:val="008D32E1"/>
    <w:rsid w:val="008D34F1"/>
    <w:rsid w:val="008D39D8"/>
    <w:rsid w:val="008D3D32"/>
    <w:rsid w:val="008D44F4"/>
    <w:rsid w:val="008D524E"/>
    <w:rsid w:val="008D56F4"/>
    <w:rsid w:val="008D59AE"/>
    <w:rsid w:val="008D6D1A"/>
    <w:rsid w:val="008E0114"/>
    <w:rsid w:val="008E065E"/>
    <w:rsid w:val="008E0927"/>
    <w:rsid w:val="008E1909"/>
    <w:rsid w:val="008E1C99"/>
    <w:rsid w:val="008E21BD"/>
    <w:rsid w:val="008E3630"/>
    <w:rsid w:val="008E64F3"/>
    <w:rsid w:val="008E6728"/>
    <w:rsid w:val="008F068E"/>
    <w:rsid w:val="008F121F"/>
    <w:rsid w:val="008F1EAB"/>
    <w:rsid w:val="008F24C1"/>
    <w:rsid w:val="008F33DC"/>
    <w:rsid w:val="008F4687"/>
    <w:rsid w:val="008F477F"/>
    <w:rsid w:val="008F487A"/>
    <w:rsid w:val="008F4F1A"/>
    <w:rsid w:val="008F5714"/>
    <w:rsid w:val="008F5C96"/>
    <w:rsid w:val="00902350"/>
    <w:rsid w:val="0090336B"/>
    <w:rsid w:val="009053AA"/>
    <w:rsid w:val="00905775"/>
    <w:rsid w:val="00905E37"/>
    <w:rsid w:val="009067F2"/>
    <w:rsid w:val="00906939"/>
    <w:rsid w:val="00910A35"/>
    <w:rsid w:val="00910B7D"/>
    <w:rsid w:val="00911267"/>
    <w:rsid w:val="00911DFB"/>
    <w:rsid w:val="009128CD"/>
    <w:rsid w:val="00912B91"/>
    <w:rsid w:val="009138C5"/>
    <w:rsid w:val="009139D9"/>
    <w:rsid w:val="00914226"/>
    <w:rsid w:val="00914AD8"/>
    <w:rsid w:val="009150C4"/>
    <w:rsid w:val="00915EBA"/>
    <w:rsid w:val="00916079"/>
    <w:rsid w:val="00917CE9"/>
    <w:rsid w:val="009201E9"/>
    <w:rsid w:val="00920B85"/>
    <w:rsid w:val="00920BF2"/>
    <w:rsid w:val="00922010"/>
    <w:rsid w:val="00922D16"/>
    <w:rsid w:val="00923145"/>
    <w:rsid w:val="00926C93"/>
    <w:rsid w:val="00927BD7"/>
    <w:rsid w:val="00927C4F"/>
    <w:rsid w:val="00931BD9"/>
    <w:rsid w:val="00931D37"/>
    <w:rsid w:val="0093236E"/>
    <w:rsid w:val="00932375"/>
    <w:rsid w:val="00932F6D"/>
    <w:rsid w:val="00933D0A"/>
    <w:rsid w:val="0093433F"/>
    <w:rsid w:val="00934C31"/>
    <w:rsid w:val="009368F3"/>
    <w:rsid w:val="00940D4E"/>
    <w:rsid w:val="00941636"/>
    <w:rsid w:val="009430DF"/>
    <w:rsid w:val="00943742"/>
    <w:rsid w:val="009456A4"/>
    <w:rsid w:val="00945C05"/>
    <w:rsid w:val="00946146"/>
    <w:rsid w:val="00946945"/>
    <w:rsid w:val="00946AE5"/>
    <w:rsid w:val="00947509"/>
    <w:rsid w:val="00947713"/>
    <w:rsid w:val="0095037B"/>
    <w:rsid w:val="00950DE7"/>
    <w:rsid w:val="009525AB"/>
    <w:rsid w:val="00953635"/>
    <w:rsid w:val="0095380B"/>
    <w:rsid w:val="00953920"/>
    <w:rsid w:val="00953BE9"/>
    <w:rsid w:val="00953D47"/>
    <w:rsid w:val="00954674"/>
    <w:rsid w:val="00954BDE"/>
    <w:rsid w:val="00954C33"/>
    <w:rsid w:val="00955760"/>
    <w:rsid w:val="0095660B"/>
    <w:rsid w:val="009566C6"/>
    <w:rsid w:val="0095681E"/>
    <w:rsid w:val="00956A28"/>
    <w:rsid w:val="009572D4"/>
    <w:rsid w:val="00961683"/>
    <w:rsid w:val="00961921"/>
    <w:rsid w:val="0096353D"/>
    <w:rsid w:val="00963FFA"/>
    <w:rsid w:val="0096430A"/>
    <w:rsid w:val="00964A8D"/>
    <w:rsid w:val="0096554B"/>
    <w:rsid w:val="0096584A"/>
    <w:rsid w:val="0096629C"/>
    <w:rsid w:val="009663EE"/>
    <w:rsid w:val="009665A0"/>
    <w:rsid w:val="00966FDF"/>
    <w:rsid w:val="0097137B"/>
    <w:rsid w:val="00971F08"/>
    <w:rsid w:val="00973ABD"/>
    <w:rsid w:val="00974370"/>
    <w:rsid w:val="00975B79"/>
    <w:rsid w:val="0097603D"/>
    <w:rsid w:val="0097680B"/>
    <w:rsid w:val="00976949"/>
    <w:rsid w:val="00980332"/>
    <w:rsid w:val="00980477"/>
    <w:rsid w:val="0098139F"/>
    <w:rsid w:val="009822DE"/>
    <w:rsid w:val="009843A1"/>
    <w:rsid w:val="009847D1"/>
    <w:rsid w:val="00984BA3"/>
    <w:rsid w:val="00985253"/>
    <w:rsid w:val="009853B3"/>
    <w:rsid w:val="009859A4"/>
    <w:rsid w:val="00986762"/>
    <w:rsid w:val="00986A48"/>
    <w:rsid w:val="009879F3"/>
    <w:rsid w:val="00987DCE"/>
    <w:rsid w:val="00990392"/>
    <w:rsid w:val="00990630"/>
    <w:rsid w:val="00991761"/>
    <w:rsid w:val="00993218"/>
    <w:rsid w:val="009934CD"/>
    <w:rsid w:val="00993691"/>
    <w:rsid w:val="00994CEE"/>
    <w:rsid w:val="00994DCA"/>
    <w:rsid w:val="009951EB"/>
    <w:rsid w:val="009960EC"/>
    <w:rsid w:val="00996501"/>
    <w:rsid w:val="009970DD"/>
    <w:rsid w:val="009A0FBA"/>
    <w:rsid w:val="009A1601"/>
    <w:rsid w:val="009A3AE7"/>
    <w:rsid w:val="009A3BB6"/>
    <w:rsid w:val="009A462D"/>
    <w:rsid w:val="009A4920"/>
    <w:rsid w:val="009A5BDF"/>
    <w:rsid w:val="009A5CBA"/>
    <w:rsid w:val="009A5D92"/>
    <w:rsid w:val="009A63C3"/>
    <w:rsid w:val="009A7880"/>
    <w:rsid w:val="009A7E94"/>
    <w:rsid w:val="009B1042"/>
    <w:rsid w:val="009B1359"/>
    <w:rsid w:val="009B1D1F"/>
    <w:rsid w:val="009B1F30"/>
    <w:rsid w:val="009B233A"/>
    <w:rsid w:val="009B3AC2"/>
    <w:rsid w:val="009B4134"/>
    <w:rsid w:val="009B4DF4"/>
    <w:rsid w:val="009B564E"/>
    <w:rsid w:val="009B59CF"/>
    <w:rsid w:val="009B6046"/>
    <w:rsid w:val="009B640D"/>
    <w:rsid w:val="009B6527"/>
    <w:rsid w:val="009B7E87"/>
    <w:rsid w:val="009B7F2D"/>
    <w:rsid w:val="009C0169"/>
    <w:rsid w:val="009C14C4"/>
    <w:rsid w:val="009C24F1"/>
    <w:rsid w:val="009C403E"/>
    <w:rsid w:val="009C7868"/>
    <w:rsid w:val="009C7E88"/>
    <w:rsid w:val="009D095A"/>
    <w:rsid w:val="009D43E2"/>
    <w:rsid w:val="009D4FF0"/>
    <w:rsid w:val="009D524B"/>
    <w:rsid w:val="009D553F"/>
    <w:rsid w:val="009D68F4"/>
    <w:rsid w:val="009D703C"/>
    <w:rsid w:val="009D713B"/>
    <w:rsid w:val="009D718F"/>
    <w:rsid w:val="009D7C4B"/>
    <w:rsid w:val="009E068F"/>
    <w:rsid w:val="009E0CBF"/>
    <w:rsid w:val="009E1492"/>
    <w:rsid w:val="009E14E0"/>
    <w:rsid w:val="009E35DB"/>
    <w:rsid w:val="009E39D9"/>
    <w:rsid w:val="009E47A3"/>
    <w:rsid w:val="009E7C81"/>
    <w:rsid w:val="009F08F3"/>
    <w:rsid w:val="009F199B"/>
    <w:rsid w:val="009F1F9D"/>
    <w:rsid w:val="009F2AD9"/>
    <w:rsid w:val="009F344F"/>
    <w:rsid w:val="009F39B5"/>
    <w:rsid w:val="009F6DCC"/>
    <w:rsid w:val="00A004A1"/>
    <w:rsid w:val="00A02E61"/>
    <w:rsid w:val="00A02EEC"/>
    <w:rsid w:val="00A031D8"/>
    <w:rsid w:val="00A048A8"/>
    <w:rsid w:val="00A04F49"/>
    <w:rsid w:val="00A06D83"/>
    <w:rsid w:val="00A10B8E"/>
    <w:rsid w:val="00A12716"/>
    <w:rsid w:val="00A13A9F"/>
    <w:rsid w:val="00A13E54"/>
    <w:rsid w:val="00A14210"/>
    <w:rsid w:val="00A17631"/>
    <w:rsid w:val="00A17F17"/>
    <w:rsid w:val="00A17F63"/>
    <w:rsid w:val="00A20092"/>
    <w:rsid w:val="00A210AA"/>
    <w:rsid w:val="00A2193B"/>
    <w:rsid w:val="00A22921"/>
    <w:rsid w:val="00A22B27"/>
    <w:rsid w:val="00A2351A"/>
    <w:rsid w:val="00A238E3"/>
    <w:rsid w:val="00A24014"/>
    <w:rsid w:val="00A2440F"/>
    <w:rsid w:val="00A24C3B"/>
    <w:rsid w:val="00A260F3"/>
    <w:rsid w:val="00A264A9"/>
    <w:rsid w:val="00A269BA"/>
    <w:rsid w:val="00A26DAA"/>
    <w:rsid w:val="00A26DCF"/>
    <w:rsid w:val="00A27785"/>
    <w:rsid w:val="00A30187"/>
    <w:rsid w:val="00A30FF2"/>
    <w:rsid w:val="00A32744"/>
    <w:rsid w:val="00A3448A"/>
    <w:rsid w:val="00A35081"/>
    <w:rsid w:val="00A3610C"/>
    <w:rsid w:val="00A36297"/>
    <w:rsid w:val="00A372FE"/>
    <w:rsid w:val="00A408CE"/>
    <w:rsid w:val="00A40C30"/>
    <w:rsid w:val="00A41B5A"/>
    <w:rsid w:val="00A41E2B"/>
    <w:rsid w:val="00A4203C"/>
    <w:rsid w:val="00A44071"/>
    <w:rsid w:val="00A45282"/>
    <w:rsid w:val="00A45B74"/>
    <w:rsid w:val="00A46C44"/>
    <w:rsid w:val="00A47881"/>
    <w:rsid w:val="00A522CB"/>
    <w:rsid w:val="00A52E1D"/>
    <w:rsid w:val="00A53BF7"/>
    <w:rsid w:val="00A6097E"/>
    <w:rsid w:val="00A60F7B"/>
    <w:rsid w:val="00A61499"/>
    <w:rsid w:val="00A62A77"/>
    <w:rsid w:val="00A630B9"/>
    <w:rsid w:val="00A63483"/>
    <w:rsid w:val="00A657D7"/>
    <w:rsid w:val="00A660AC"/>
    <w:rsid w:val="00A66962"/>
    <w:rsid w:val="00A67851"/>
    <w:rsid w:val="00A67E6C"/>
    <w:rsid w:val="00A71B99"/>
    <w:rsid w:val="00A71F78"/>
    <w:rsid w:val="00A739D0"/>
    <w:rsid w:val="00A74F39"/>
    <w:rsid w:val="00A750F6"/>
    <w:rsid w:val="00A7535A"/>
    <w:rsid w:val="00A75372"/>
    <w:rsid w:val="00A761D4"/>
    <w:rsid w:val="00A77A56"/>
    <w:rsid w:val="00A77A66"/>
    <w:rsid w:val="00A77EC4"/>
    <w:rsid w:val="00A80D59"/>
    <w:rsid w:val="00A81003"/>
    <w:rsid w:val="00A820CC"/>
    <w:rsid w:val="00A82D2D"/>
    <w:rsid w:val="00A83AB7"/>
    <w:rsid w:val="00A86154"/>
    <w:rsid w:val="00A91EDB"/>
    <w:rsid w:val="00A921DC"/>
    <w:rsid w:val="00A92879"/>
    <w:rsid w:val="00A93B83"/>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23A9"/>
    <w:rsid w:val="00AB33A0"/>
    <w:rsid w:val="00AB3634"/>
    <w:rsid w:val="00AB4AB8"/>
    <w:rsid w:val="00AB655E"/>
    <w:rsid w:val="00AB76C8"/>
    <w:rsid w:val="00AB76F7"/>
    <w:rsid w:val="00AB78F4"/>
    <w:rsid w:val="00AB7B87"/>
    <w:rsid w:val="00AC007F"/>
    <w:rsid w:val="00AC0A2C"/>
    <w:rsid w:val="00AC18AC"/>
    <w:rsid w:val="00AC1CA4"/>
    <w:rsid w:val="00AC2ECD"/>
    <w:rsid w:val="00AC3119"/>
    <w:rsid w:val="00AC49FB"/>
    <w:rsid w:val="00AC52E3"/>
    <w:rsid w:val="00AC5A10"/>
    <w:rsid w:val="00AC725C"/>
    <w:rsid w:val="00AC730A"/>
    <w:rsid w:val="00AD0AA3"/>
    <w:rsid w:val="00AD141D"/>
    <w:rsid w:val="00AD1A52"/>
    <w:rsid w:val="00AD3F94"/>
    <w:rsid w:val="00AD4A5A"/>
    <w:rsid w:val="00AD5CC2"/>
    <w:rsid w:val="00AD717B"/>
    <w:rsid w:val="00AD7C29"/>
    <w:rsid w:val="00AD7E33"/>
    <w:rsid w:val="00AD7E3F"/>
    <w:rsid w:val="00AE27AC"/>
    <w:rsid w:val="00AE29BD"/>
    <w:rsid w:val="00AE3C38"/>
    <w:rsid w:val="00AE40E0"/>
    <w:rsid w:val="00AE4795"/>
    <w:rsid w:val="00AE4DBA"/>
    <w:rsid w:val="00AE4F07"/>
    <w:rsid w:val="00AF03BD"/>
    <w:rsid w:val="00AF0F66"/>
    <w:rsid w:val="00AF18FE"/>
    <w:rsid w:val="00AF1C5D"/>
    <w:rsid w:val="00AF1F8C"/>
    <w:rsid w:val="00AF234E"/>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07A8A"/>
    <w:rsid w:val="00B15115"/>
    <w:rsid w:val="00B157F9"/>
    <w:rsid w:val="00B15D5D"/>
    <w:rsid w:val="00B16833"/>
    <w:rsid w:val="00B168B8"/>
    <w:rsid w:val="00B16D2D"/>
    <w:rsid w:val="00B17A64"/>
    <w:rsid w:val="00B17B5E"/>
    <w:rsid w:val="00B20256"/>
    <w:rsid w:val="00B20D09"/>
    <w:rsid w:val="00B21620"/>
    <w:rsid w:val="00B22410"/>
    <w:rsid w:val="00B2289F"/>
    <w:rsid w:val="00B22FA9"/>
    <w:rsid w:val="00B23308"/>
    <w:rsid w:val="00B2465B"/>
    <w:rsid w:val="00B25315"/>
    <w:rsid w:val="00B25854"/>
    <w:rsid w:val="00B26ED7"/>
    <w:rsid w:val="00B273F8"/>
    <w:rsid w:val="00B2763F"/>
    <w:rsid w:val="00B276D9"/>
    <w:rsid w:val="00B27AAC"/>
    <w:rsid w:val="00B27B0F"/>
    <w:rsid w:val="00B300FC"/>
    <w:rsid w:val="00B3048F"/>
    <w:rsid w:val="00B30929"/>
    <w:rsid w:val="00B31344"/>
    <w:rsid w:val="00B324C3"/>
    <w:rsid w:val="00B32D23"/>
    <w:rsid w:val="00B331C9"/>
    <w:rsid w:val="00B3360C"/>
    <w:rsid w:val="00B33626"/>
    <w:rsid w:val="00B372AA"/>
    <w:rsid w:val="00B40445"/>
    <w:rsid w:val="00B4068F"/>
    <w:rsid w:val="00B409E0"/>
    <w:rsid w:val="00B41888"/>
    <w:rsid w:val="00B421EE"/>
    <w:rsid w:val="00B4387C"/>
    <w:rsid w:val="00B43A94"/>
    <w:rsid w:val="00B43C5A"/>
    <w:rsid w:val="00B45410"/>
    <w:rsid w:val="00B45A52"/>
    <w:rsid w:val="00B45E9B"/>
    <w:rsid w:val="00B46175"/>
    <w:rsid w:val="00B465A5"/>
    <w:rsid w:val="00B46FD3"/>
    <w:rsid w:val="00B47390"/>
    <w:rsid w:val="00B47AA0"/>
    <w:rsid w:val="00B52263"/>
    <w:rsid w:val="00B53060"/>
    <w:rsid w:val="00B5370A"/>
    <w:rsid w:val="00B548B7"/>
    <w:rsid w:val="00B54C1C"/>
    <w:rsid w:val="00B60085"/>
    <w:rsid w:val="00B60912"/>
    <w:rsid w:val="00B61C93"/>
    <w:rsid w:val="00B664C7"/>
    <w:rsid w:val="00B66A32"/>
    <w:rsid w:val="00B67111"/>
    <w:rsid w:val="00B7060C"/>
    <w:rsid w:val="00B725E2"/>
    <w:rsid w:val="00B72CEA"/>
    <w:rsid w:val="00B739F6"/>
    <w:rsid w:val="00B749BF"/>
    <w:rsid w:val="00B80FA0"/>
    <w:rsid w:val="00B81A6C"/>
    <w:rsid w:val="00B826C4"/>
    <w:rsid w:val="00B833E0"/>
    <w:rsid w:val="00B83488"/>
    <w:rsid w:val="00B842E4"/>
    <w:rsid w:val="00B84AEA"/>
    <w:rsid w:val="00B85103"/>
    <w:rsid w:val="00B85388"/>
    <w:rsid w:val="00B85DE5"/>
    <w:rsid w:val="00B8614D"/>
    <w:rsid w:val="00B90ABF"/>
    <w:rsid w:val="00B90B68"/>
    <w:rsid w:val="00B90D2B"/>
    <w:rsid w:val="00B90F73"/>
    <w:rsid w:val="00B91217"/>
    <w:rsid w:val="00B914D0"/>
    <w:rsid w:val="00B93B59"/>
    <w:rsid w:val="00B9406A"/>
    <w:rsid w:val="00BA03B0"/>
    <w:rsid w:val="00BA0447"/>
    <w:rsid w:val="00BA2280"/>
    <w:rsid w:val="00BA2A08"/>
    <w:rsid w:val="00BA3DF6"/>
    <w:rsid w:val="00BA4C95"/>
    <w:rsid w:val="00BA56D2"/>
    <w:rsid w:val="00BA5B83"/>
    <w:rsid w:val="00BA76E0"/>
    <w:rsid w:val="00BB23EF"/>
    <w:rsid w:val="00BB2A25"/>
    <w:rsid w:val="00BB3148"/>
    <w:rsid w:val="00BB40C1"/>
    <w:rsid w:val="00BB50F5"/>
    <w:rsid w:val="00BB51E9"/>
    <w:rsid w:val="00BB5F1A"/>
    <w:rsid w:val="00BC0FDC"/>
    <w:rsid w:val="00BC1070"/>
    <w:rsid w:val="00BC156D"/>
    <w:rsid w:val="00BC3053"/>
    <w:rsid w:val="00BC4D2E"/>
    <w:rsid w:val="00BC5C1C"/>
    <w:rsid w:val="00BC6BD8"/>
    <w:rsid w:val="00BC6C78"/>
    <w:rsid w:val="00BC6FA0"/>
    <w:rsid w:val="00BC7480"/>
    <w:rsid w:val="00BD389D"/>
    <w:rsid w:val="00BD3F40"/>
    <w:rsid w:val="00BD4099"/>
    <w:rsid w:val="00BD48AC"/>
    <w:rsid w:val="00BD5F1A"/>
    <w:rsid w:val="00BE018E"/>
    <w:rsid w:val="00BE03FC"/>
    <w:rsid w:val="00BE08A5"/>
    <w:rsid w:val="00BE120D"/>
    <w:rsid w:val="00BE1234"/>
    <w:rsid w:val="00BE26CF"/>
    <w:rsid w:val="00BE2FA6"/>
    <w:rsid w:val="00BE333F"/>
    <w:rsid w:val="00BE3806"/>
    <w:rsid w:val="00BE52DE"/>
    <w:rsid w:val="00BE7369"/>
    <w:rsid w:val="00BE7406"/>
    <w:rsid w:val="00BE7603"/>
    <w:rsid w:val="00BF035A"/>
    <w:rsid w:val="00BF3279"/>
    <w:rsid w:val="00BF34E7"/>
    <w:rsid w:val="00BF56B7"/>
    <w:rsid w:val="00BF5ACD"/>
    <w:rsid w:val="00BF64E2"/>
    <w:rsid w:val="00BF72F5"/>
    <w:rsid w:val="00BF74C7"/>
    <w:rsid w:val="00C015F1"/>
    <w:rsid w:val="00C017FC"/>
    <w:rsid w:val="00C01E15"/>
    <w:rsid w:val="00C01F33"/>
    <w:rsid w:val="00C026D6"/>
    <w:rsid w:val="00C02CC6"/>
    <w:rsid w:val="00C040F7"/>
    <w:rsid w:val="00C04197"/>
    <w:rsid w:val="00C044AB"/>
    <w:rsid w:val="00C04D74"/>
    <w:rsid w:val="00C05706"/>
    <w:rsid w:val="00C07377"/>
    <w:rsid w:val="00C07667"/>
    <w:rsid w:val="00C10478"/>
    <w:rsid w:val="00C1147F"/>
    <w:rsid w:val="00C1167C"/>
    <w:rsid w:val="00C12107"/>
    <w:rsid w:val="00C13649"/>
    <w:rsid w:val="00C13D5A"/>
    <w:rsid w:val="00C146C1"/>
    <w:rsid w:val="00C14D4B"/>
    <w:rsid w:val="00C15182"/>
    <w:rsid w:val="00C154BB"/>
    <w:rsid w:val="00C17623"/>
    <w:rsid w:val="00C20445"/>
    <w:rsid w:val="00C2120E"/>
    <w:rsid w:val="00C21363"/>
    <w:rsid w:val="00C24F34"/>
    <w:rsid w:val="00C2555E"/>
    <w:rsid w:val="00C268E6"/>
    <w:rsid w:val="00C279B5"/>
    <w:rsid w:val="00C27C45"/>
    <w:rsid w:val="00C30252"/>
    <w:rsid w:val="00C327B5"/>
    <w:rsid w:val="00C35513"/>
    <w:rsid w:val="00C36343"/>
    <w:rsid w:val="00C3719D"/>
    <w:rsid w:val="00C37543"/>
    <w:rsid w:val="00C37A0A"/>
    <w:rsid w:val="00C37CB2"/>
    <w:rsid w:val="00C37DE7"/>
    <w:rsid w:val="00C40435"/>
    <w:rsid w:val="00C42E00"/>
    <w:rsid w:val="00C4347C"/>
    <w:rsid w:val="00C44095"/>
    <w:rsid w:val="00C473A5"/>
    <w:rsid w:val="00C504E3"/>
    <w:rsid w:val="00C50B35"/>
    <w:rsid w:val="00C51BEE"/>
    <w:rsid w:val="00C52337"/>
    <w:rsid w:val="00C54995"/>
    <w:rsid w:val="00C54C5B"/>
    <w:rsid w:val="00C54D41"/>
    <w:rsid w:val="00C57427"/>
    <w:rsid w:val="00C60532"/>
    <w:rsid w:val="00C605DA"/>
    <w:rsid w:val="00C60783"/>
    <w:rsid w:val="00C62381"/>
    <w:rsid w:val="00C63E4F"/>
    <w:rsid w:val="00C6418B"/>
    <w:rsid w:val="00C64550"/>
    <w:rsid w:val="00C64672"/>
    <w:rsid w:val="00C65B46"/>
    <w:rsid w:val="00C663D2"/>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81568"/>
    <w:rsid w:val="00C8157C"/>
    <w:rsid w:val="00C81900"/>
    <w:rsid w:val="00C822BC"/>
    <w:rsid w:val="00C8332B"/>
    <w:rsid w:val="00C83B81"/>
    <w:rsid w:val="00C83B8A"/>
    <w:rsid w:val="00C83BD0"/>
    <w:rsid w:val="00C84EB4"/>
    <w:rsid w:val="00C84F6B"/>
    <w:rsid w:val="00C85AC0"/>
    <w:rsid w:val="00C85B38"/>
    <w:rsid w:val="00C85D18"/>
    <w:rsid w:val="00C8720A"/>
    <w:rsid w:val="00C8733F"/>
    <w:rsid w:val="00C9027A"/>
    <w:rsid w:val="00C9068E"/>
    <w:rsid w:val="00C90BEA"/>
    <w:rsid w:val="00C9236D"/>
    <w:rsid w:val="00C931D0"/>
    <w:rsid w:val="00C93814"/>
    <w:rsid w:val="00C93C4B"/>
    <w:rsid w:val="00C93EA7"/>
    <w:rsid w:val="00C944AB"/>
    <w:rsid w:val="00C94890"/>
    <w:rsid w:val="00C94D95"/>
    <w:rsid w:val="00C95B40"/>
    <w:rsid w:val="00CA005E"/>
    <w:rsid w:val="00CA0D1F"/>
    <w:rsid w:val="00CA1168"/>
    <w:rsid w:val="00CA1ED8"/>
    <w:rsid w:val="00CA3643"/>
    <w:rsid w:val="00CA3866"/>
    <w:rsid w:val="00CA4E5F"/>
    <w:rsid w:val="00CA5D4C"/>
    <w:rsid w:val="00CA7294"/>
    <w:rsid w:val="00CB04D6"/>
    <w:rsid w:val="00CB0854"/>
    <w:rsid w:val="00CB0A1C"/>
    <w:rsid w:val="00CB0B37"/>
    <w:rsid w:val="00CB1A62"/>
    <w:rsid w:val="00CB1F63"/>
    <w:rsid w:val="00CB4609"/>
    <w:rsid w:val="00CB54F4"/>
    <w:rsid w:val="00CB62DB"/>
    <w:rsid w:val="00CB7170"/>
    <w:rsid w:val="00CB730F"/>
    <w:rsid w:val="00CB7453"/>
    <w:rsid w:val="00CC040E"/>
    <w:rsid w:val="00CC0A15"/>
    <w:rsid w:val="00CC111F"/>
    <w:rsid w:val="00CC2011"/>
    <w:rsid w:val="00CC2AA6"/>
    <w:rsid w:val="00CC3EA0"/>
    <w:rsid w:val="00CC56BF"/>
    <w:rsid w:val="00CC590E"/>
    <w:rsid w:val="00CC5E66"/>
    <w:rsid w:val="00CC646F"/>
    <w:rsid w:val="00CC7B45"/>
    <w:rsid w:val="00CD0B59"/>
    <w:rsid w:val="00CD1188"/>
    <w:rsid w:val="00CD2A47"/>
    <w:rsid w:val="00CD2C5A"/>
    <w:rsid w:val="00CD2ED1"/>
    <w:rsid w:val="00CD337B"/>
    <w:rsid w:val="00CD3B56"/>
    <w:rsid w:val="00CD49A4"/>
    <w:rsid w:val="00CD4D28"/>
    <w:rsid w:val="00CD63E2"/>
    <w:rsid w:val="00CD7C0C"/>
    <w:rsid w:val="00CE0263"/>
    <w:rsid w:val="00CE0424"/>
    <w:rsid w:val="00CE30E8"/>
    <w:rsid w:val="00CE41E4"/>
    <w:rsid w:val="00CE57F8"/>
    <w:rsid w:val="00CE69E3"/>
    <w:rsid w:val="00CE7561"/>
    <w:rsid w:val="00CF1354"/>
    <w:rsid w:val="00CF1B46"/>
    <w:rsid w:val="00CF2002"/>
    <w:rsid w:val="00CF3B1F"/>
    <w:rsid w:val="00CF3BF6"/>
    <w:rsid w:val="00CF5CF2"/>
    <w:rsid w:val="00CF625B"/>
    <w:rsid w:val="00CF687E"/>
    <w:rsid w:val="00CF7BBA"/>
    <w:rsid w:val="00D001E2"/>
    <w:rsid w:val="00D01031"/>
    <w:rsid w:val="00D012ED"/>
    <w:rsid w:val="00D0349B"/>
    <w:rsid w:val="00D046DD"/>
    <w:rsid w:val="00D05582"/>
    <w:rsid w:val="00D056D3"/>
    <w:rsid w:val="00D06DBB"/>
    <w:rsid w:val="00D077C2"/>
    <w:rsid w:val="00D10249"/>
    <w:rsid w:val="00D115C3"/>
    <w:rsid w:val="00D11897"/>
    <w:rsid w:val="00D125C6"/>
    <w:rsid w:val="00D12E49"/>
    <w:rsid w:val="00D13135"/>
    <w:rsid w:val="00D13AD0"/>
    <w:rsid w:val="00D13E4E"/>
    <w:rsid w:val="00D20F61"/>
    <w:rsid w:val="00D21278"/>
    <w:rsid w:val="00D21577"/>
    <w:rsid w:val="00D239A7"/>
    <w:rsid w:val="00D23F47"/>
    <w:rsid w:val="00D2584A"/>
    <w:rsid w:val="00D324EC"/>
    <w:rsid w:val="00D3271C"/>
    <w:rsid w:val="00D32CEE"/>
    <w:rsid w:val="00D330E3"/>
    <w:rsid w:val="00D33708"/>
    <w:rsid w:val="00D34501"/>
    <w:rsid w:val="00D34F03"/>
    <w:rsid w:val="00D36234"/>
    <w:rsid w:val="00D36E71"/>
    <w:rsid w:val="00D36E8C"/>
    <w:rsid w:val="00D37D87"/>
    <w:rsid w:val="00D4067B"/>
    <w:rsid w:val="00D40989"/>
    <w:rsid w:val="00D40B33"/>
    <w:rsid w:val="00D417B0"/>
    <w:rsid w:val="00D42927"/>
    <w:rsid w:val="00D42B45"/>
    <w:rsid w:val="00D4318F"/>
    <w:rsid w:val="00D438BF"/>
    <w:rsid w:val="00D43F1B"/>
    <w:rsid w:val="00D440F8"/>
    <w:rsid w:val="00D4541C"/>
    <w:rsid w:val="00D4560F"/>
    <w:rsid w:val="00D465B3"/>
    <w:rsid w:val="00D50E4F"/>
    <w:rsid w:val="00D518B8"/>
    <w:rsid w:val="00D524DA"/>
    <w:rsid w:val="00D546FF"/>
    <w:rsid w:val="00D547E6"/>
    <w:rsid w:val="00D55AD5"/>
    <w:rsid w:val="00D56BF5"/>
    <w:rsid w:val="00D56C04"/>
    <w:rsid w:val="00D576CA"/>
    <w:rsid w:val="00D61AF5"/>
    <w:rsid w:val="00D6295C"/>
    <w:rsid w:val="00D646AD"/>
    <w:rsid w:val="00D652B5"/>
    <w:rsid w:val="00D655C9"/>
    <w:rsid w:val="00D66155"/>
    <w:rsid w:val="00D66165"/>
    <w:rsid w:val="00D67C79"/>
    <w:rsid w:val="00D70078"/>
    <w:rsid w:val="00D708B0"/>
    <w:rsid w:val="00D729D6"/>
    <w:rsid w:val="00D74102"/>
    <w:rsid w:val="00D751E8"/>
    <w:rsid w:val="00D766BF"/>
    <w:rsid w:val="00D77306"/>
    <w:rsid w:val="00D77B1D"/>
    <w:rsid w:val="00D8021F"/>
    <w:rsid w:val="00D80383"/>
    <w:rsid w:val="00D80B57"/>
    <w:rsid w:val="00D80CFE"/>
    <w:rsid w:val="00D81BDD"/>
    <w:rsid w:val="00D823C6"/>
    <w:rsid w:val="00D8327F"/>
    <w:rsid w:val="00D83290"/>
    <w:rsid w:val="00D848AC"/>
    <w:rsid w:val="00D84DE6"/>
    <w:rsid w:val="00D851DC"/>
    <w:rsid w:val="00D856F3"/>
    <w:rsid w:val="00D862FC"/>
    <w:rsid w:val="00D86B4D"/>
    <w:rsid w:val="00D86CA3"/>
    <w:rsid w:val="00D871CE"/>
    <w:rsid w:val="00D87E6E"/>
    <w:rsid w:val="00D9196D"/>
    <w:rsid w:val="00D92067"/>
    <w:rsid w:val="00D92982"/>
    <w:rsid w:val="00D92F18"/>
    <w:rsid w:val="00D93F82"/>
    <w:rsid w:val="00D93FE4"/>
    <w:rsid w:val="00D9469A"/>
    <w:rsid w:val="00D960C5"/>
    <w:rsid w:val="00D9625B"/>
    <w:rsid w:val="00D96909"/>
    <w:rsid w:val="00DA187A"/>
    <w:rsid w:val="00DA18FF"/>
    <w:rsid w:val="00DA305E"/>
    <w:rsid w:val="00DA387C"/>
    <w:rsid w:val="00DA4312"/>
    <w:rsid w:val="00DA5417"/>
    <w:rsid w:val="00DA56E8"/>
    <w:rsid w:val="00DA5E58"/>
    <w:rsid w:val="00DA77B6"/>
    <w:rsid w:val="00DB0054"/>
    <w:rsid w:val="00DB0A9F"/>
    <w:rsid w:val="00DB1089"/>
    <w:rsid w:val="00DB18F4"/>
    <w:rsid w:val="00DB1C49"/>
    <w:rsid w:val="00DB1DE1"/>
    <w:rsid w:val="00DB2E23"/>
    <w:rsid w:val="00DB377D"/>
    <w:rsid w:val="00DB3B08"/>
    <w:rsid w:val="00DB4091"/>
    <w:rsid w:val="00DB409E"/>
    <w:rsid w:val="00DB557A"/>
    <w:rsid w:val="00DB5A61"/>
    <w:rsid w:val="00DB6774"/>
    <w:rsid w:val="00DB6D30"/>
    <w:rsid w:val="00DB73CE"/>
    <w:rsid w:val="00DC0AD8"/>
    <w:rsid w:val="00DC2D36"/>
    <w:rsid w:val="00DC4951"/>
    <w:rsid w:val="00DC53EF"/>
    <w:rsid w:val="00DD11FD"/>
    <w:rsid w:val="00DD45F1"/>
    <w:rsid w:val="00DD5E8F"/>
    <w:rsid w:val="00DD73CC"/>
    <w:rsid w:val="00DD7BDD"/>
    <w:rsid w:val="00DE0463"/>
    <w:rsid w:val="00DE0956"/>
    <w:rsid w:val="00DE1551"/>
    <w:rsid w:val="00DE1569"/>
    <w:rsid w:val="00DE5418"/>
    <w:rsid w:val="00DE5608"/>
    <w:rsid w:val="00DE58D0"/>
    <w:rsid w:val="00DE627F"/>
    <w:rsid w:val="00DE654F"/>
    <w:rsid w:val="00DE72D3"/>
    <w:rsid w:val="00DF0B6E"/>
    <w:rsid w:val="00DF11DC"/>
    <w:rsid w:val="00DF15E0"/>
    <w:rsid w:val="00DF3274"/>
    <w:rsid w:val="00DF376C"/>
    <w:rsid w:val="00DF37A0"/>
    <w:rsid w:val="00DF3E49"/>
    <w:rsid w:val="00DF4E50"/>
    <w:rsid w:val="00DF6BA3"/>
    <w:rsid w:val="00DF7DEE"/>
    <w:rsid w:val="00DF7E3D"/>
    <w:rsid w:val="00E01987"/>
    <w:rsid w:val="00E01E92"/>
    <w:rsid w:val="00E04C11"/>
    <w:rsid w:val="00E04F3D"/>
    <w:rsid w:val="00E04F4C"/>
    <w:rsid w:val="00E110E7"/>
    <w:rsid w:val="00E1161E"/>
    <w:rsid w:val="00E11B20"/>
    <w:rsid w:val="00E12E9D"/>
    <w:rsid w:val="00E13239"/>
    <w:rsid w:val="00E13510"/>
    <w:rsid w:val="00E136CF"/>
    <w:rsid w:val="00E13C10"/>
    <w:rsid w:val="00E14120"/>
    <w:rsid w:val="00E1449A"/>
    <w:rsid w:val="00E16DE0"/>
    <w:rsid w:val="00E16FE8"/>
    <w:rsid w:val="00E17587"/>
    <w:rsid w:val="00E17FA2"/>
    <w:rsid w:val="00E20B65"/>
    <w:rsid w:val="00E22330"/>
    <w:rsid w:val="00E224F8"/>
    <w:rsid w:val="00E247DA"/>
    <w:rsid w:val="00E26E53"/>
    <w:rsid w:val="00E27F11"/>
    <w:rsid w:val="00E30B5A"/>
    <w:rsid w:val="00E3123D"/>
    <w:rsid w:val="00E31461"/>
    <w:rsid w:val="00E31D43"/>
    <w:rsid w:val="00E31E94"/>
    <w:rsid w:val="00E32608"/>
    <w:rsid w:val="00E34188"/>
    <w:rsid w:val="00E34546"/>
    <w:rsid w:val="00E34B6E"/>
    <w:rsid w:val="00E35388"/>
    <w:rsid w:val="00E35559"/>
    <w:rsid w:val="00E35A80"/>
    <w:rsid w:val="00E3723A"/>
    <w:rsid w:val="00E37860"/>
    <w:rsid w:val="00E41219"/>
    <w:rsid w:val="00E43433"/>
    <w:rsid w:val="00E446F1"/>
    <w:rsid w:val="00E4488C"/>
    <w:rsid w:val="00E451AC"/>
    <w:rsid w:val="00E46886"/>
    <w:rsid w:val="00E46C70"/>
    <w:rsid w:val="00E47AEF"/>
    <w:rsid w:val="00E51950"/>
    <w:rsid w:val="00E522C5"/>
    <w:rsid w:val="00E53328"/>
    <w:rsid w:val="00E53B75"/>
    <w:rsid w:val="00E540BB"/>
    <w:rsid w:val="00E54CBB"/>
    <w:rsid w:val="00E54E3B"/>
    <w:rsid w:val="00E55CCA"/>
    <w:rsid w:val="00E55E21"/>
    <w:rsid w:val="00E5637E"/>
    <w:rsid w:val="00E57565"/>
    <w:rsid w:val="00E60458"/>
    <w:rsid w:val="00E61604"/>
    <w:rsid w:val="00E6382B"/>
    <w:rsid w:val="00E63838"/>
    <w:rsid w:val="00E63A14"/>
    <w:rsid w:val="00E64434"/>
    <w:rsid w:val="00E6456B"/>
    <w:rsid w:val="00E6718A"/>
    <w:rsid w:val="00E678BD"/>
    <w:rsid w:val="00E67C51"/>
    <w:rsid w:val="00E724C8"/>
    <w:rsid w:val="00E72EFC"/>
    <w:rsid w:val="00E74BEB"/>
    <w:rsid w:val="00E7542F"/>
    <w:rsid w:val="00E758EC"/>
    <w:rsid w:val="00E75B11"/>
    <w:rsid w:val="00E7649E"/>
    <w:rsid w:val="00E77214"/>
    <w:rsid w:val="00E81123"/>
    <w:rsid w:val="00E81925"/>
    <w:rsid w:val="00E8234C"/>
    <w:rsid w:val="00E83722"/>
    <w:rsid w:val="00E83AA9"/>
    <w:rsid w:val="00E83D55"/>
    <w:rsid w:val="00E840E7"/>
    <w:rsid w:val="00E85928"/>
    <w:rsid w:val="00E85C68"/>
    <w:rsid w:val="00E86CC7"/>
    <w:rsid w:val="00E86E6E"/>
    <w:rsid w:val="00E87822"/>
    <w:rsid w:val="00E90395"/>
    <w:rsid w:val="00E90E49"/>
    <w:rsid w:val="00E917F9"/>
    <w:rsid w:val="00E9291C"/>
    <w:rsid w:val="00E93FFE"/>
    <w:rsid w:val="00E94CD0"/>
    <w:rsid w:val="00E94F8A"/>
    <w:rsid w:val="00E96525"/>
    <w:rsid w:val="00E97497"/>
    <w:rsid w:val="00E97523"/>
    <w:rsid w:val="00EA0D83"/>
    <w:rsid w:val="00EA0FBB"/>
    <w:rsid w:val="00EA1260"/>
    <w:rsid w:val="00EA140F"/>
    <w:rsid w:val="00EA1643"/>
    <w:rsid w:val="00EA1B8F"/>
    <w:rsid w:val="00EA2C1E"/>
    <w:rsid w:val="00EA2D0C"/>
    <w:rsid w:val="00EA42B9"/>
    <w:rsid w:val="00EA4773"/>
    <w:rsid w:val="00EA4B40"/>
    <w:rsid w:val="00EA5A5F"/>
    <w:rsid w:val="00EA7A41"/>
    <w:rsid w:val="00EB00EA"/>
    <w:rsid w:val="00EB077B"/>
    <w:rsid w:val="00EB0DE1"/>
    <w:rsid w:val="00EB27AE"/>
    <w:rsid w:val="00EB28A7"/>
    <w:rsid w:val="00EB3832"/>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5B7"/>
    <w:rsid w:val="00EC4D6B"/>
    <w:rsid w:val="00EC5653"/>
    <w:rsid w:val="00EC5D9E"/>
    <w:rsid w:val="00EC71CE"/>
    <w:rsid w:val="00EC7E34"/>
    <w:rsid w:val="00ED08CF"/>
    <w:rsid w:val="00ED1006"/>
    <w:rsid w:val="00ED10F4"/>
    <w:rsid w:val="00ED2818"/>
    <w:rsid w:val="00ED286A"/>
    <w:rsid w:val="00ED2EAF"/>
    <w:rsid w:val="00ED312F"/>
    <w:rsid w:val="00ED3437"/>
    <w:rsid w:val="00ED478D"/>
    <w:rsid w:val="00ED66CE"/>
    <w:rsid w:val="00EE1A7A"/>
    <w:rsid w:val="00EE3F42"/>
    <w:rsid w:val="00EE4993"/>
    <w:rsid w:val="00EE4BC7"/>
    <w:rsid w:val="00EF059F"/>
    <w:rsid w:val="00EF1162"/>
    <w:rsid w:val="00EF18FE"/>
    <w:rsid w:val="00EF197F"/>
    <w:rsid w:val="00EF1A07"/>
    <w:rsid w:val="00EF1A55"/>
    <w:rsid w:val="00EF4111"/>
    <w:rsid w:val="00EF506F"/>
    <w:rsid w:val="00EF5787"/>
    <w:rsid w:val="00EF5C5B"/>
    <w:rsid w:val="00EF60D0"/>
    <w:rsid w:val="00EF60EB"/>
    <w:rsid w:val="00EF7BCB"/>
    <w:rsid w:val="00F011B0"/>
    <w:rsid w:val="00F01A86"/>
    <w:rsid w:val="00F032EE"/>
    <w:rsid w:val="00F0482B"/>
    <w:rsid w:val="00F04ED1"/>
    <w:rsid w:val="00F0528D"/>
    <w:rsid w:val="00F054B2"/>
    <w:rsid w:val="00F06597"/>
    <w:rsid w:val="00F065CF"/>
    <w:rsid w:val="00F06C67"/>
    <w:rsid w:val="00F06D69"/>
    <w:rsid w:val="00F06DFD"/>
    <w:rsid w:val="00F071D1"/>
    <w:rsid w:val="00F07533"/>
    <w:rsid w:val="00F10629"/>
    <w:rsid w:val="00F1103A"/>
    <w:rsid w:val="00F11414"/>
    <w:rsid w:val="00F1150E"/>
    <w:rsid w:val="00F12EF9"/>
    <w:rsid w:val="00F14D4B"/>
    <w:rsid w:val="00F15FA5"/>
    <w:rsid w:val="00F20843"/>
    <w:rsid w:val="00F209B7"/>
    <w:rsid w:val="00F20F5C"/>
    <w:rsid w:val="00F20FD0"/>
    <w:rsid w:val="00F213FC"/>
    <w:rsid w:val="00F217BB"/>
    <w:rsid w:val="00F232B9"/>
    <w:rsid w:val="00F2376F"/>
    <w:rsid w:val="00F2388C"/>
    <w:rsid w:val="00F243D8"/>
    <w:rsid w:val="00F25FE2"/>
    <w:rsid w:val="00F270C3"/>
    <w:rsid w:val="00F27196"/>
    <w:rsid w:val="00F30410"/>
    <w:rsid w:val="00F30544"/>
    <w:rsid w:val="00F30609"/>
    <w:rsid w:val="00F30828"/>
    <w:rsid w:val="00F313D6"/>
    <w:rsid w:val="00F31ADA"/>
    <w:rsid w:val="00F32CB3"/>
    <w:rsid w:val="00F3477B"/>
    <w:rsid w:val="00F34793"/>
    <w:rsid w:val="00F35703"/>
    <w:rsid w:val="00F37FF9"/>
    <w:rsid w:val="00F40F0C"/>
    <w:rsid w:val="00F413E9"/>
    <w:rsid w:val="00F434AA"/>
    <w:rsid w:val="00F439C6"/>
    <w:rsid w:val="00F440D0"/>
    <w:rsid w:val="00F4467B"/>
    <w:rsid w:val="00F448D9"/>
    <w:rsid w:val="00F4557C"/>
    <w:rsid w:val="00F45B9E"/>
    <w:rsid w:val="00F462A7"/>
    <w:rsid w:val="00F4766C"/>
    <w:rsid w:val="00F5060E"/>
    <w:rsid w:val="00F507D1"/>
    <w:rsid w:val="00F50817"/>
    <w:rsid w:val="00F51382"/>
    <w:rsid w:val="00F519CE"/>
    <w:rsid w:val="00F51ADA"/>
    <w:rsid w:val="00F53005"/>
    <w:rsid w:val="00F5324E"/>
    <w:rsid w:val="00F5637E"/>
    <w:rsid w:val="00F56903"/>
    <w:rsid w:val="00F56EDB"/>
    <w:rsid w:val="00F57336"/>
    <w:rsid w:val="00F5797D"/>
    <w:rsid w:val="00F60203"/>
    <w:rsid w:val="00F607C5"/>
    <w:rsid w:val="00F60DEA"/>
    <w:rsid w:val="00F62048"/>
    <w:rsid w:val="00F62CF6"/>
    <w:rsid w:val="00F6302A"/>
    <w:rsid w:val="00F63950"/>
    <w:rsid w:val="00F64C2B"/>
    <w:rsid w:val="00F651BE"/>
    <w:rsid w:val="00F67F53"/>
    <w:rsid w:val="00F703BE"/>
    <w:rsid w:val="00F70BCA"/>
    <w:rsid w:val="00F71F69"/>
    <w:rsid w:val="00F72B72"/>
    <w:rsid w:val="00F72D2A"/>
    <w:rsid w:val="00F7424C"/>
    <w:rsid w:val="00F7462B"/>
    <w:rsid w:val="00F74BB9"/>
    <w:rsid w:val="00F75582"/>
    <w:rsid w:val="00F75AF3"/>
    <w:rsid w:val="00F7663B"/>
    <w:rsid w:val="00F76EFA"/>
    <w:rsid w:val="00F77D69"/>
    <w:rsid w:val="00F80424"/>
    <w:rsid w:val="00F804BE"/>
    <w:rsid w:val="00F80A5D"/>
    <w:rsid w:val="00F8171E"/>
    <w:rsid w:val="00F817CE"/>
    <w:rsid w:val="00F82E6A"/>
    <w:rsid w:val="00F83C82"/>
    <w:rsid w:val="00F8456C"/>
    <w:rsid w:val="00F84609"/>
    <w:rsid w:val="00F851E7"/>
    <w:rsid w:val="00F85991"/>
    <w:rsid w:val="00F859D8"/>
    <w:rsid w:val="00F86175"/>
    <w:rsid w:val="00F868F5"/>
    <w:rsid w:val="00F902DE"/>
    <w:rsid w:val="00F9044E"/>
    <w:rsid w:val="00F9056A"/>
    <w:rsid w:val="00F90F8D"/>
    <w:rsid w:val="00F9115B"/>
    <w:rsid w:val="00F918AB"/>
    <w:rsid w:val="00F92782"/>
    <w:rsid w:val="00F92E87"/>
    <w:rsid w:val="00F93191"/>
    <w:rsid w:val="00F93AA9"/>
    <w:rsid w:val="00F94676"/>
    <w:rsid w:val="00F948B0"/>
    <w:rsid w:val="00F94F28"/>
    <w:rsid w:val="00F954A8"/>
    <w:rsid w:val="00F95EA8"/>
    <w:rsid w:val="00F9686F"/>
    <w:rsid w:val="00F9696D"/>
    <w:rsid w:val="00F96985"/>
    <w:rsid w:val="00F96E4D"/>
    <w:rsid w:val="00F97838"/>
    <w:rsid w:val="00FA0F2A"/>
    <w:rsid w:val="00FA10EB"/>
    <w:rsid w:val="00FA1248"/>
    <w:rsid w:val="00FA22F9"/>
    <w:rsid w:val="00FA2574"/>
    <w:rsid w:val="00FA2BB3"/>
    <w:rsid w:val="00FA2BB6"/>
    <w:rsid w:val="00FA3343"/>
    <w:rsid w:val="00FA3B5D"/>
    <w:rsid w:val="00FA41E1"/>
    <w:rsid w:val="00FA60AD"/>
    <w:rsid w:val="00FB1799"/>
    <w:rsid w:val="00FB179D"/>
    <w:rsid w:val="00FB38A5"/>
    <w:rsid w:val="00FB4C80"/>
    <w:rsid w:val="00FB50E4"/>
    <w:rsid w:val="00FB6A6A"/>
    <w:rsid w:val="00FB6EA4"/>
    <w:rsid w:val="00FB6EC1"/>
    <w:rsid w:val="00FB7183"/>
    <w:rsid w:val="00FC15B1"/>
    <w:rsid w:val="00FC2FBA"/>
    <w:rsid w:val="00FC2FC0"/>
    <w:rsid w:val="00FC6379"/>
    <w:rsid w:val="00FC7429"/>
    <w:rsid w:val="00FC7D0F"/>
    <w:rsid w:val="00FD0401"/>
    <w:rsid w:val="00FD07F6"/>
    <w:rsid w:val="00FD18F5"/>
    <w:rsid w:val="00FD1EC8"/>
    <w:rsid w:val="00FD2433"/>
    <w:rsid w:val="00FD2A52"/>
    <w:rsid w:val="00FD47ED"/>
    <w:rsid w:val="00FD5180"/>
    <w:rsid w:val="00FD5E33"/>
    <w:rsid w:val="00FD74DB"/>
    <w:rsid w:val="00FD7660"/>
    <w:rsid w:val="00FE0655"/>
    <w:rsid w:val="00FE1061"/>
    <w:rsid w:val="00FE2365"/>
    <w:rsid w:val="00FE32CB"/>
    <w:rsid w:val="00FE37D7"/>
    <w:rsid w:val="00FE4C7B"/>
    <w:rsid w:val="00FE557C"/>
    <w:rsid w:val="00FE5633"/>
    <w:rsid w:val="00FE63BF"/>
    <w:rsid w:val="00FE7336"/>
    <w:rsid w:val="00FE77D1"/>
    <w:rsid w:val="00FE787C"/>
    <w:rsid w:val="00FF0FE9"/>
    <w:rsid w:val="00FF14A4"/>
    <w:rsid w:val="00FF1DB4"/>
    <w:rsid w:val="00FF2222"/>
    <w:rsid w:val="00FF2D6B"/>
    <w:rsid w:val="00FF45A5"/>
    <w:rsid w:val="00FF5247"/>
    <w:rsid w:val="00FF5C91"/>
    <w:rsid w:val="00FF662D"/>
    <w:rsid w:val="00FF6BBB"/>
    <w:rsid w:val="00FF71D2"/>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98FF8B4-5639-49ED-8DD6-BA300FF3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8"/>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3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32"/>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2769</TotalTime>
  <Pages>3</Pages>
  <Words>1829</Words>
  <Characters>9695</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11501</CharactersWithSpaces>
  <SharedDoc>false</SharedDoc>
  <HLinks>
    <vt:vector size="42" baseType="variant">
      <vt:variant>
        <vt:i4>1179696</vt:i4>
      </vt:variant>
      <vt:variant>
        <vt:i4>44</vt:i4>
      </vt:variant>
      <vt:variant>
        <vt:i4>0</vt:i4>
      </vt:variant>
      <vt:variant>
        <vt:i4>5</vt:i4>
      </vt:variant>
      <vt:variant>
        <vt:lpwstr/>
      </vt:variant>
      <vt:variant>
        <vt:lpwstr>_Toc115366219</vt:lpwstr>
      </vt:variant>
      <vt:variant>
        <vt:i4>1179696</vt:i4>
      </vt:variant>
      <vt:variant>
        <vt:i4>41</vt:i4>
      </vt:variant>
      <vt:variant>
        <vt:i4>0</vt:i4>
      </vt:variant>
      <vt:variant>
        <vt:i4>5</vt:i4>
      </vt:variant>
      <vt:variant>
        <vt:lpwstr/>
      </vt:variant>
      <vt:variant>
        <vt:lpwstr>_Toc115366218</vt:lpwstr>
      </vt:variant>
      <vt:variant>
        <vt:i4>1179696</vt:i4>
      </vt:variant>
      <vt:variant>
        <vt:i4>38</vt:i4>
      </vt:variant>
      <vt:variant>
        <vt:i4>0</vt:i4>
      </vt:variant>
      <vt:variant>
        <vt:i4>5</vt:i4>
      </vt:variant>
      <vt:variant>
        <vt:lpwstr/>
      </vt:variant>
      <vt:variant>
        <vt:lpwstr>_Toc115366217</vt:lpwstr>
      </vt:variant>
      <vt:variant>
        <vt:i4>1114160</vt:i4>
      </vt:variant>
      <vt:variant>
        <vt:i4>32</vt:i4>
      </vt:variant>
      <vt:variant>
        <vt:i4>0</vt:i4>
      </vt:variant>
      <vt:variant>
        <vt:i4>5</vt:i4>
      </vt:variant>
      <vt:variant>
        <vt:lpwstr/>
      </vt:variant>
      <vt:variant>
        <vt:lpwstr>_Toc115366224</vt:lpwstr>
      </vt:variant>
      <vt:variant>
        <vt:i4>1114160</vt:i4>
      </vt:variant>
      <vt:variant>
        <vt:i4>29</vt:i4>
      </vt:variant>
      <vt:variant>
        <vt:i4>0</vt:i4>
      </vt:variant>
      <vt:variant>
        <vt:i4>5</vt:i4>
      </vt:variant>
      <vt:variant>
        <vt:lpwstr/>
      </vt:variant>
      <vt:variant>
        <vt:lpwstr>_Toc115366223</vt:lpwstr>
      </vt:variant>
      <vt:variant>
        <vt:i4>1114160</vt:i4>
      </vt:variant>
      <vt:variant>
        <vt:i4>26</vt:i4>
      </vt:variant>
      <vt:variant>
        <vt:i4>0</vt:i4>
      </vt:variant>
      <vt:variant>
        <vt:i4>5</vt:i4>
      </vt:variant>
      <vt:variant>
        <vt:lpwstr/>
      </vt:variant>
      <vt:variant>
        <vt:lpwstr>_Toc115366222</vt:lpwstr>
      </vt:variant>
      <vt:variant>
        <vt:i4>1114160</vt:i4>
      </vt:variant>
      <vt:variant>
        <vt:i4>23</vt:i4>
      </vt:variant>
      <vt:variant>
        <vt:i4>0</vt:i4>
      </vt:variant>
      <vt:variant>
        <vt:i4>5</vt:i4>
      </vt:variant>
      <vt:variant>
        <vt:lpwstr/>
      </vt:variant>
      <vt:variant>
        <vt:lpwstr>_Toc115366221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155</cp:revision>
  <cp:lastPrinted>2008-02-01T01:09:00Z</cp:lastPrinted>
  <dcterms:created xsi:type="dcterms:W3CDTF">2022-06-15T14:10:00Z</dcterms:created>
  <dcterms:modified xsi:type="dcterms:W3CDTF">2022-09-30T08:48:00Z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